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39DB" w14:textId="7A0CEDB7" w:rsidR="008170F1" w:rsidRPr="0080237C" w:rsidRDefault="0080237C" w:rsidP="00EB52AE">
      <w:pPr>
        <w:spacing w:line="360" w:lineRule="auto"/>
        <w:rPr>
          <w:rFonts w:ascii="Arial" w:hAnsi="Arial" w:cs="Arial"/>
          <w:b/>
          <w:bCs/>
        </w:rPr>
      </w:pPr>
      <w:r w:rsidRPr="0080237C">
        <w:rPr>
          <w:rFonts w:ascii="Arial" w:hAnsi="Arial" w:cs="Arial"/>
          <w:b/>
          <w:bCs/>
        </w:rPr>
        <w:t>Biblia jako Historia Zbawienia:</w:t>
      </w:r>
    </w:p>
    <w:p w14:paraId="01D985EB" w14:textId="375294D6" w:rsidR="007B5F38" w:rsidRDefault="008170F1" w:rsidP="00EB52AE">
      <w:pPr>
        <w:spacing w:line="360" w:lineRule="auto"/>
        <w:rPr>
          <w:rFonts w:ascii="Arial" w:hAnsi="Arial" w:cs="Arial"/>
        </w:rPr>
      </w:pPr>
      <w:r w:rsidRPr="008170F1">
        <w:rPr>
          <w:rFonts w:ascii="Arial" w:hAnsi="Arial" w:cs="Arial"/>
        </w:rPr>
        <w:t xml:space="preserve">Od XVI w. począwszy a ściśle mówiąc od czasów Soboru Trydenckiego określa się powszechnie </w:t>
      </w:r>
      <w:r w:rsidRPr="00AA63B3">
        <w:rPr>
          <w:rFonts w:ascii="Arial" w:hAnsi="Arial" w:cs="Arial"/>
          <w:b/>
          <w:bCs/>
          <w:color w:val="FF0000"/>
        </w:rPr>
        <w:t>Pismo św</w:t>
      </w:r>
      <w:r w:rsidRPr="008170F1">
        <w:rPr>
          <w:rFonts w:ascii="Arial" w:hAnsi="Arial" w:cs="Arial"/>
        </w:rPr>
        <w:t xml:space="preserve">. jako </w:t>
      </w:r>
      <w:r w:rsidRPr="00AA63B3">
        <w:rPr>
          <w:rFonts w:ascii="Arial" w:hAnsi="Arial" w:cs="Arial"/>
          <w:b/>
          <w:bCs/>
          <w:color w:val="FF0000"/>
        </w:rPr>
        <w:t>zbiór ksiąg napisanych pod natchnieniem Ducha Świętego</w:t>
      </w:r>
      <w:r w:rsidRPr="008170F1">
        <w:rPr>
          <w:rFonts w:ascii="Arial" w:hAnsi="Arial" w:cs="Arial"/>
        </w:rPr>
        <w:t xml:space="preserve">, które Kościół katolicki uważa za kanoniczne i święte. </w:t>
      </w:r>
      <w:r w:rsidRPr="003445EF">
        <w:rPr>
          <w:rFonts w:ascii="Arial" w:hAnsi="Arial" w:cs="Arial"/>
          <w:b/>
          <w:bCs/>
          <w:color w:val="7030A0"/>
        </w:rPr>
        <w:t>Ta definicja</w:t>
      </w:r>
      <w:r w:rsidRPr="008170F1">
        <w:rPr>
          <w:rFonts w:ascii="Arial" w:hAnsi="Arial" w:cs="Arial"/>
        </w:rPr>
        <w:t xml:space="preserve">, która aż do ostatnich czasów cieszyła się u egzegetów powszechnym uznaniem, </w:t>
      </w:r>
      <w:r w:rsidRPr="00322B04">
        <w:rPr>
          <w:rFonts w:ascii="Arial" w:hAnsi="Arial" w:cs="Arial"/>
          <w:b/>
          <w:bCs/>
          <w:color w:val="7030A0"/>
        </w:rPr>
        <w:t>akcentowała niemal wyłącznie tylko zewnętrzną stronę Biblii</w:t>
      </w:r>
      <w:r w:rsidRPr="008170F1">
        <w:rPr>
          <w:rFonts w:ascii="Arial" w:hAnsi="Arial" w:cs="Arial"/>
        </w:rPr>
        <w:t xml:space="preserve">. Potrzeba było dopiero </w:t>
      </w:r>
      <w:r w:rsidRPr="007F5378">
        <w:rPr>
          <w:rFonts w:ascii="Arial" w:hAnsi="Arial" w:cs="Arial"/>
          <w:b/>
          <w:bCs/>
          <w:color w:val="0070C0"/>
        </w:rPr>
        <w:t>II Soboru Watykańskiego</w:t>
      </w:r>
      <w:r w:rsidRPr="008170F1">
        <w:rPr>
          <w:rFonts w:ascii="Arial" w:hAnsi="Arial" w:cs="Arial"/>
        </w:rPr>
        <w:t xml:space="preserve">, który przez swoje 16 dokumentów zwrócił oczy na </w:t>
      </w:r>
      <w:r w:rsidRPr="007F5378">
        <w:rPr>
          <w:rFonts w:ascii="Arial" w:hAnsi="Arial" w:cs="Arial"/>
          <w:b/>
          <w:bCs/>
          <w:color w:val="0070C0"/>
        </w:rPr>
        <w:t xml:space="preserve">wewnętrzne wartości </w:t>
      </w:r>
      <w:r w:rsidRPr="006C5E38">
        <w:rPr>
          <w:rFonts w:ascii="Arial" w:hAnsi="Arial" w:cs="Arial"/>
          <w:b/>
          <w:bCs/>
          <w:color w:val="0070C0"/>
        </w:rPr>
        <w:t>Pisma</w:t>
      </w:r>
      <w:r w:rsidRPr="006C5E38">
        <w:rPr>
          <w:rFonts w:ascii="Arial" w:hAnsi="Arial" w:cs="Arial"/>
          <w:color w:val="0070C0"/>
        </w:rPr>
        <w:t xml:space="preserve"> </w:t>
      </w:r>
      <w:r w:rsidRPr="006C5E38">
        <w:rPr>
          <w:rFonts w:ascii="Arial" w:hAnsi="Arial" w:cs="Arial"/>
          <w:b/>
          <w:bCs/>
          <w:color w:val="0070C0"/>
        </w:rPr>
        <w:t>św</w:t>
      </w:r>
      <w:r w:rsidRPr="008170F1">
        <w:rPr>
          <w:rFonts w:ascii="Arial" w:hAnsi="Arial" w:cs="Arial"/>
        </w:rPr>
        <w:t xml:space="preserve">. Drugi Sobór Watykański wykazał, że </w:t>
      </w:r>
      <w:r w:rsidRPr="009D56C5">
        <w:rPr>
          <w:rFonts w:ascii="Arial" w:hAnsi="Arial" w:cs="Arial"/>
          <w:b/>
          <w:bCs/>
          <w:color w:val="0070C0"/>
        </w:rPr>
        <w:t>Bi</w:t>
      </w:r>
      <w:r w:rsidR="00DA5F7C" w:rsidRPr="009D56C5">
        <w:rPr>
          <w:rFonts w:ascii="Arial" w:hAnsi="Arial" w:cs="Arial"/>
          <w:b/>
          <w:bCs/>
          <w:color w:val="0070C0"/>
        </w:rPr>
        <w:t>b</w:t>
      </w:r>
      <w:r w:rsidRPr="009D56C5">
        <w:rPr>
          <w:rFonts w:ascii="Arial" w:hAnsi="Arial" w:cs="Arial"/>
          <w:b/>
          <w:bCs/>
          <w:color w:val="0070C0"/>
        </w:rPr>
        <w:t xml:space="preserve">lia to nie tylko zbiór ksiąg, ale przede wszystkim </w:t>
      </w:r>
      <w:r w:rsidRPr="00A63E5E">
        <w:rPr>
          <w:rFonts w:ascii="Arial" w:hAnsi="Arial" w:cs="Arial"/>
          <w:b/>
          <w:bCs/>
          <w:color w:val="7030A0"/>
        </w:rPr>
        <w:t xml:space="preserve">to </w:t>
      </w:r>
      <w:r w:rsidR="006C5E38">
        <w:rPr>
          <w:rFonts w:ascii="Arial" w:hAnsi="Arial" w:cs="Arial"/>
          <w:b/>
          <w:bCs/>
          <w:color w:val="7030A0"/>
        </w:rPr>
        <w:t>S</w:t>
      </w:r>
      <w:r w:rsidRPr="00A63E5E">
        <w:rPr>
          <w:rFonts w:ascii="Arial" w:hAnsi="Arial" w:cs="Arial"/>
          <w:b/>
          <w:bCs/>
          <w:color w:val="7030A0"/>
        </w:rPr>
        <w:t>łowo Boże, mowa Boga do swego stworzenia</w:t>
      </w:r>
      <w:r w:rsidRPr="009D56C5">
        <w:rPr>
          <w:rFonts w:ascii="Arial" w:hAnsi="Arial" w:cs="Arial"/>
          <w:b/>
          <w:bCs/>
          <w:color w:val="0070C0"/>
        </w:rPr>
        <w:t>.</w:t>
      </w:r>
      <w:r w:rsidRPr="008170F1">
        <w:rPr>
          <w:rFonts w:ascii="Arial" w:hAnsi="Arial" w:cs="Arial"/>
        </w:rPr>
        <w:t xml:space="preserve"> </w:t>
      </w:r>
    </w:p>
    <w:p w14:paraId="70AC0C54" w14:textId="30710A82" w:rsidR="00063A88" w:rsidRDefault="008170F1" w:rsidP="00EB52AE">
      <w:pPr>
        <w:spacing w:line="360" w:lineRule="auto"/>
        <w:rPr>
          <w:rFonts w:ascii="Arial" w:hAnsi="Arial" w:cs="Arial"/>
          <w:color w:val="FF0000"/>
        </w:rPr>
      </w:pPr>
      <w:r w:rsidRPr="007B5F38">
        <w:rPr>
          <w:rFonts w:ascii="Arial" w:hAnsi="Arial" w:cs="Arial"/>
          <w:b/>
          <w:bCs/>
          <w:color w:val="FF0000"/>
        </w:rPr>
        <w:t>O ile teologia jest mową człowieka o Bogu, to Biblia jest mową Boga o sobie i o człowieku.</w:t>
      </w:r>
      <w:r w:rsidRPr="007B5F38">
        <w:rPr>
          <w:rFonts w:ascii="Arial" w:hAnsi="Arial" w:cs="Arial"/>
          <w:color w:val="FF0000"/>
        </w:rPr>
        <w:t xml:space="preserve"> </w:t>
      </w:r>
      <w:r w:rsidRPr="00063A88">
        <w:rPr>
          <w:rFonts w:ascii="Arial" w:hAnsi="Arial" w:cs="Arial"/>
          <w:b/>
          <w:bCs/>
          <w:color w:val="FF0000"/>
        </w:rPr>
        <w:t xml:space="preserve">Biblia jest przede wszystkim opowieścią, radosną nowiną, </w:t>
      </w:r>
      <w:r w:rsidRPr="00A63E5E">
        <w:rPr>
          <w:rFonts w:ascii="Arial" w:hAnsi="Arial" w:cs="Arial"/>
          <w:b/>
          <w:bCs/>
          <w:color w:val="7030A0"/>
        </w:rPr>
        <w:t>orędziem Boga o zbawieniu człowieka</w:t>
      </w:r>
      <w:r w:rsidR="000B2C10" w:rsidRPr="00063A88">
        <w:rPr>
          <w:rFonts w:ascii="Arial" w:hAnsi="Arial" w:cs="Arial"/>
          <w:b/>
          <w:bCs/>
          <w:color w:val="FF0000"/>
        </w:rPr>
        <w:t>,</w:t>
      </w:r>
      <w:r w:rsidRPr="00063A88">
        <w:rPr>
          <w:rFonts w:ascii="Arial" w:hAnsi="Arial" w:cs="Arial"/>
          <w:b/>
          <w:bCs/>
          <w:color w:val="FF0000"/>
        </w:rPr>
        <w:t xml:space="preserve"> </w:t>
      </w:r>
      <w:r w:rsidR="000B2C10" w:rsidRPr="00063A88">
        <w:rPr>
          <w:rFonts w:ascii="Arial" w:hAnsi="Arial" w:cs="Arial"/>
          <w:b/>
          <w:bCs/>
          <w:color w:val="FF0000"/>
        </w:rPr>
        <w:t>n</w:t>
      </w:r>
      <w:r w:rsidRPr="00063A88">
        <w:rPr>
          <w:rFonts w:ascii="Arial" w:hAnsi="Arial" w:cs="Arial"/>
          <w:b/>
          <w:bCs/>
          <w:color w:val="FF0000"/>
        </w:rPr>
        <w:t>acechowane miłością i jedynym pragnieniem zbawienia człowieka.</w:t>
      </w:r>
      <w:r w:rsidRPr="00063A88">
        <w:rPr>
          <w:rFonts w:ascii="Arial" w:hAnsi="Arial" w:cs="Arial"/>
          <w:color w:val="FF0000"/>
        </w:rPr>
        <w:t xml:space="preserve"> </w:t>
      </w:r>
    </w:p>
    <w:p w14:paraId="311B2054" w14:textId="4175EC63" w:rsidR="00EB52AE" w:rsidRDefault="008170F1" w:rsidP="00EB52AE">
      <w:pPr>
        <w:spacing w:line="360" w:lineRule="auto"/>
        <w:rPr>
          <w:rFonts w:ascii="Arial" w:hAnsi="Arial" w:cs="Arial"/>
        </w:rPr>
      </w:pPr>
      <w:r w:rsidRPr="003D65D3">
        <w:rPr>
          <w:rFonts w:ascii="Arial" w:hAnsi="Arial" w:cs="Arial"/>
          <w:b/>
          <w:bCs/>
        </w:rPr>
        <w:t>Egzegeci odczytując po II Soborze Watykańskim na nowo Pismo św., zauważyli, że zawiera ono nie tylko mowę Bożą, ale jeszcze działanie Boże, czyny Boże, inaczej mówiąc ingerencję Boga w historię żyjącego na świecie człowieka.</w:t>
      </w:r>
      <w:r w:rsidRPr="008170F1">
        <w:rPr>
          <w:rFonts w:ascii="Arial" w:hAnsi="Arial" w:cs="Arial"/>
        </w:rPr>
        <w:t xml:space="preserve"> Oczywiście, że Pismo św. mówiąc o tych czynach Bożych, opisuje tylko niektóre z nich. Autorzy natchnieni nie mieli możności opisać ich wszystkich w swoich księgach. Tę trudność spisania tego wszystkiego co P</w:t>
      </w:r>
      <w:r w:rsidR="000B2C10">
        <w:rPr>
          <w:rFonts w:ascii="Arial" w:hAnsi="Arial" w:cs="Arial"/>
        </w:rPr>
        <w:t>an</w:t>
      </w:r>
      <w:r w:rsidRPr="008170F1">
        <w:rPr>
          <w:rFonts w:ascii="Arial" w:hAnsi="Arial" w:cs="Arial"/>
        </w:rPr>
        <w:t xml:space="preserve"> Bóg zdziałał</w:t>
      </w:r>
      <w:r w:rsidR="006C5E38">
        <w:rPr>
          <w:rFonts w:ascii="Arial" w:hAnsi="Arial" w:cs="Arial"/>
        </w:rPr>
        <w:t>,</w:t>
      </w:r>
      <w:r w:rsidRPr="008170F1">
        <w:rPr>
          <w:rFonts w:ascii="Arial" w:hAnsi="Arial" w:cs="Arial"/>
        </w:rPr>
        <w:t xml:space="preserve"> dostrzegł już św. Jan Ewangelista, kiedy w swojej Ewangelii zaznaczył, że jest ponadto wiele innych rzeczy, które uczynił Jezus, a które</w:t>
      </w:r>
      <w:r w:rsidR="003D65D3">
        <w:rPr>
          <w:rFonts w:ascii="Arial" w:hAnsi="Arial" w:cs="Arial"/>
        </w:rPr>
        <w:t>,</w:t>
      </w:r>
      <w:r w:rsidRPr="008170F1">
        <w:rPr>
          <w:rFonts w:ascii="Arial" w:hAnsi="Arial" w:cs="Arial"/>
        </w:rPr>
        <w:t xml:space="preserve"> gdyby z osobna spisano, to sądzę</w:t>
      </w:r>
      <w:r w:rsidR="003D65D3">
        <w:rPr>
          <w:rFonts w:ascii="Arial" w:hAnsi="Arial" w:cs="Arial"/>
        </w:rPr>
        <w:t>,</w:t>
      </w:r>
      <w:r w:rsidRPr="008170F1">
        <w:rPr>
          <w:rFonts w:ascii="Arial" w:hAnsi="Arial" w:cs="Arial"/>
        </w:rPr>
        <w:t xml:space="preserve"> że cały świat nie pomieściłby ksiąg, które by trzeba napisać (Jn 21, 25). </w:t>
      </w:r>
    </w:p>
    <w:p w14:paraId="611D2DF1" w14:textId="230EF1BE" w:rsidR="000B2C10" w:rsidRDefault="008170F1" w:rsidP="00EB52AE">
      <w:pPr>
        <w:spacing w:line="360" w:lineRule="auto"/>
        <w:rPr>
          <w:rFonts w:ascii="Arial" w:hAnsi="Arial" w:cs="Arial"/>
        </w:rPr>
      </w:pPr>
      <w:r w:rsidRPr="008170F1">
        <w:rPr>
          <w:rFonts w:ascii="Arial" w:hAnsi="Arial" w:cs="Arial"/>
        </w:rPr>
        <w:t xml:space="preserve">Dlatego Pismo św. opisuje nam tylko cząstkę działalności Boga we wszechświecie. </w:t>
      </w:r>
      <w:r w:rsidRPr="003D65D3">
        <w:rPr>
          <w:rFonts w:ascii="Arial" w:hAnsi="Arial" w:cs="Arial"/>
          <w:b/>
          <w:bCs/>
          <w:color w:val="FF0000"/>
        </w:rPr>
        <w:t>Czytając tę „cząstkę” dostrzegamy, że przewija się przez nią jedna naczelna myśl, by rozproszone dzieci Boże zgromadzić w jedno (Jn 11, 52). Ta myśl i ten zamiar zgromadzenia wszystkich ludzi w jedno i zapewnienia im szczęścia wiecznego jest nazwana w soborowej Konstytucji Dei Verbum: economia salutis</w:t>
      </w:r>
      <w:r w:rsidRPr="003D65D3">
        <w:rPr>
          <w:rFonts w:ascii="Arial" w:hAnsi="Arial" w:cs="Arial"/>
          <w:color w:val="FF0000"/>
        </w:rPr>
        <w:t xml:space="preserve"> </w:t>
      </w:r>
      <w:r w:rsidRPr="008170F1">
        <w:rPr>
          <w:rFonts w:ascii="Arial" w:hAnsi="Arial" w:cs="Arial"/>
        </w:rPr>
        <w:t xml:space="preserve">— </w:t>
      </w:r>
      <w:r w:rsidRPr="003D65D3">
        <w:rPr>
          <w:rFonts w:ascii="Arial" w:hAnsi="Arial" w:cs="Arial"/>
          <w:b/>
          <w:bCs/>
          <w:color w:val="7030A0"/>
        </w:rPr>
        <w:t>planem zbawienia c zł o w i e k a</w:t>
      </w:r>
      <w:r w:rsidRPr="008170F1">
        <w:rPr>
          <w:rFonts w:ascii="Arial" w:hAnsi="Arial" w:cs="Arial"/>
        </w:rPr>
        <w:t xml:space="preserve">. </w:t>
      </w:r>
      <w:r w:rsidR="004405B9">
        <w:rPr>
          <w:rFonts w:ascii="Arial" w:hAnsi="Arial" w:cs="Arial"/>
        </w:rPr>
        <w:t>M</w:t>
      </w:r>
      <w:r w:rsidR="004405B9" w:rsidRPr="008170F1">
        <w:rPr>
          <w:rFonts w:ascii="Arial" w:hAnsi="Arial" w:cs="Arial"/>
        </w:rPr>
        <w:t xml:space="preserve">ożemy powiedzieć, że </w:t>
      </w:r>
      <w:r w:rsidRPr="008170F1">
        <w:rPr>
          <w:rFonts w:ascii="Arial" w:hAnsi="Arial" w:cs="Arial"/>
        </w:rPr>
        <w:t xml:space="preserve">Pismo św. </w:t>
      </w:r>
      <w:r w:rsidRPr="00263D9A">
        <w:rPr>
          <w:rFonts w:ascii="Arial" w:hAnsi="Arial" w:cs="Arial"/>
          <w:b/>
          <w:bCs/>
          <w:color w:val="7030A0"/>
        </w:rPr>
        <w:t>jest właściwie księgą, przez którą sam P</w:t>
      </w:r>
      <w:r w:rsidR="000B2C10" w:rsidRPr="00263D9A">
        <w:rPr>
          <w:rFonts w:ascii="Arial" w:hAnsi="Arial" w:cs="Arial"/>
          <w:b/>
          <w:bCs/>
          <w:color w:val="7030A0"/>
        </w:rPr>
        <w:t>an</w:t>
      </w:r>
      <w:r w:rsidRPr="00263D9A">
        <w:rPr>
          <w:rFonts w:ascii="Arial" w:hAnsi="Arial" w:cs="Arial"/>
          <w:b/>
          <w:bCs/>
          <w:color w:val="7030A0"/>
        </w:rPr>
        <w:t xml:space="preserve"> Bóg pragnie nas pouczyć co to jest i na czym polega historia zbawienia człowieka</w:t>
      </w:r>
      <w:r w:rsidRPr="008170F1">
        <w:rPr>
          <w:rFonts w:ascii="Arial" w:hAnsi="Arial" w:cs="Arial"/>
        </w:rPr>
        <w:t xml:space="preserve">. </w:t>
      </w:r>
    </w:p>
    <w:p w14:paraId="59962380" w14:textId="77777777" w:rsidR="001B632F" w:rsidRDefault="001B632F" w:rsidP="00032FD3">
      <w:pPr>
        <w:spacing w:line="360" w:lineRule="auto"/>
        <w:rPr>
          <w:rFonts w:ascii="Arial" w:hAnsi="Arial" w:cs="Arial"/>
          <w:b/>
          <w:bCs/>
        </w:rPr>
      </w:pPr>
    </w:p>
    <w:p w14:paraId="05CA1A12" w14:textId="77777777" w:rsidR="001B632F" w:rsidRDefault="001B632F" w:rsidP="00032FD3">
      <w:pPr>
        <w:spacing w:line="360" w:lineRule="auto"/>
        <w:rPr>
          <w:rFonts w:ascii="Arial" w:hAnsi="Arial" w:cs="Arial"/>
          <w:b/>
          <w:bCs/>
        </w:rPr>
      </w:pPr>
    </w:p>
    <w:p w14:paraId="37C30719" w14:textId="6E5E5911" w:rsidR="00DA6C22" w:rsidRPr="00DA6C22" w:rsidRDefault="00803EEC" w:rsidP="00032FD3">
      <w:pPr>
        <w:spacing w:line="360" w:lineRule="auto"/>
        <w:rPr>
          <w:rFonts w:ascii="Arial" w:hAnsi="Arial" w:cs="Arial"/>
          <w:b/>
          <w:bCs/>
        </w:rPr>
      </w:pPr>
      <w:r>
        <w:rPr>
          <w:rFonts w:ascii="Arial" w:hAnsi="Arial" w:cs="Arial"/>
          <w:b/>
          <w:bCs/>
        </w:rPr>
        <w:lastRenderedPageBreak/>
        <w:t>Pojęcie Historii Zbawienia:</w:t>
      </w:r>
    </w:p>
    <w:p w14:paraId="4F7B0A1A" w14:textId="39852166" w:rsidR="003937B0" w:rsidRDefault="008170F1" w:rsidP="00032FD3">
      <w:pPr>
        <w:spacing w:line="360" w:lineRule="auto"/>
        <w:rPr>
          <w:rFonts w:ascii="Arial" w:hAnsi="Arial" w:cs="Arial"/>
        </w:rPr>
      </w:pPr>
      <w:r w:rsidRPr="008170F1">
        <w:rPr>
          <w:rFonts w:ascii="Arial" w:hAnsi="Arial" w:cs="Arial"/>
        </w:rPr>
        <w:t xml:space="preserve">Pismo św. zawiera nie tylko </w:t>
      </w:r>
      <w:r w:rsidRPr="00BC14EA">
        <w:rPr>
          <w:rFonts w:ascii="Arial" w:hAnsi="Arial" w:cs="Arial"/>
          <w:b/>
          <w:bCs/>
          <w:color w:val="7030A0"/>
        </w:rPr>
        <w:t>pewne fakty historyczne</w:t>
      </w:r>
      <w:r w:rsidRPr="008170F1">
        <w:rPr>
          <w:rFonts w:ascii="Arial" w:hAnsi="Arial" w:cs="Arial"/>
        </w:rPr>
        <w:t xml:space="preserve">, </w:t>
      </w:r>
      <w:r w:rsidRPr="00BC14EA">
        <w:rPr>
          <w:rFonts w:ascii="Arial" w:hAnsi="Arial" w:cs="Arial"/>
          <w:b/>
          <w:bCs/>
          <w:color w:val="7030A0"/>
        </w:rPr>
        <w:t>w których P</w:t>
      </w:r>
      <w:r w:rsidR="00F05E06" w:rsidRPr="00BC14EA">
        <w:rPr>
          <w:rFonts w:ascii="Arial" w:hAnsi="Arial" w:cs="Arial"/>
          <w:b/>
          <w:bCs/>
          <w:color w:val="7030A0"/>
        </w:rPr>
        <w:t>an</w:t>
      </w:r>
      <w:r w:rsidRPr="00BC14EA">
        <w:rPr>
          <w:rFonts w:ascii="Arial" w:hAnsi="Arial" w:cs="Arial"/>
          <w:b/>
          <w:bCs/>
          <w:color w:val="7030A0"/>
        </w:rPr>
        <w:t xml:space="preserve"> Bóg odgrywa rolę pierwszorzędną</w:t>
      </w:r>
      <w:r w:rsidRPr="008170F1">
        <w:rPr>
          <w:rFonts w:ascii="Arial" w:hAnsi="Arial" w:cs="Arial"/>
        </w:rPr>
        <w:t xml:space="preserve"> (np. powołanie Abraham</w:t>
      </w:r>
      <w:r w:rsidR="00F05E06">
        <w:rPr>
          <w:rFonts w:ascii="Arial" w:hAnsi="Arial" w:cs="Arial"/>
        </w:rPr>
        <w:t>a;</w:t>
      </w:r>
      <w:r w:rsidRPr="008170F1">
        <w:rPr>
          <w:rFonts w:ascii="Arial" w:hAnsi="Arial" w:cs="Arial"/>
        </w:rPr>
        <w:t xml:space="preserve"> wyprowadzenie Izraelitów z Egiptu, zawarcie Przymierza pod górą Synaj), ale także opisuje </w:t>
      </w:r>
      <w:r w:rsidRPr="00BC14EA">
        <w:rPr>
          <w:rFonts w:ascii="Arial" w:hAnsi="Arial" w:cs="Arial"/>
          <w:b/>
          <w:bCs/>
          <w:color w:val="0070C0"/>
        </w:rPr>
        <w:t>cały szereg zwykłych wydarzeń historycznych</w:t>
      </w:r>
      <w:r w:rsidRPr="00BC14EA">
        <w:rPr>
          <w:rFonts w:ascii="Arial" w:hAnsi="Arial" w:cs="Arial"/>
          <w:color w:val="0070C0"/>
        </w:rPr>
        <w:t xml:space="preserve"> </w:t>
      </w:r>
      <w:r w:rsidRPr="008170F1">
        <w:rPr>
          <w:rFonts w:ascii="Arial" w:hAnsi="Arial" w:cs="Arial"/>
        </w:rPr>
        <w:t xml:space="preserve">związanych bądź to z historią Izraela, bądź też z historiami innych sąsiednich narodów, </w:t>
      </w:r>
      <w:r w:rsidRPr="00BC14EA">
        <w:rPr>
          <w:rFonts w:ascii="Arial" w:hAnsi="Arial" w:cs="Arial"/>
          <w:b/>
          <w:bCs/>
          <w:color w:val="0070C0"/>
        </w:rPr>
        <w:t>które to fakty pozornie nie mają nic wspólnego z działalnością Boga we wszechświecie</w:t>
      </w:r>
      <w:r w:rsidRPr="008170F1">
        <w:rPr>
          <w:rFonts w:ascii="Arial" w:hAnsi="Arial" w:cs="Arial"/>
        </w:rPr>
        <w:t xml:space="preserve">. Bliższa jednak ich analiza wykazuje, że i one zostały włączone przez autorów natchnionych także w historię zbawienia człowieka. Nie ma zatem w Biblii opisów zbędnych, teologicznie obojętnych i niepotrzebnych. </w:t>
      </w:r>
    </w:p>
    <w:p w14:paraId="3EB2D136" w14:textId="33A7F744" w:rsidR="000C0206" w:rsidRDefault="008170F1" w:rsidP="0051625C">
      <w:pPr>
        <w:spacing w:line="360" w:lineRule="auto"/>
        <w:rPr>
          <w:rFonts w:ascii="Arial" w:hAnsi="Arial" w:cs="Arial"/>
        </w:rPr>
      </w:pPr>
      <w:r w:rsidRPr="008170F1">
        <w:rPr>
          <w:rFonts w:ascii="Arial" w:hAnsi="Arial" w:cs="Arial"/>
        </w:rPr>
        <w:t>Człowiek stworzony przez Boga znalazł się w świecie idealnym, wszystko co P</w:t>
      </w:r>
      <w:r w:rsidR="006E3F2A">
        <w:rPr>
          <w:rFonts w:ascii="Arial" w:hAnsi="Arial" w:cs="Arial"/>
        </w:rPr>
        <w:t>an</w:t>
      </w:r>
      <w:r w:rsidRPr="008170F1">
        <w:rPr>
          <w:rFonts w:ascii="Arial" w:hAnsi="Arial" w:cs="Arial"/>
        </w:rPr>
        <w:t xml:space="preserve"> Bóg stworzył było bardzo dobre (por. Rdz. 1,31). Nie potrzebował zatem żadnego wybawienia. </w:t>
      </w:r>
      <w:r w:rsidR="006E3F2A">
        <w:rPr>
          <w:rFonts w:ascii="Arial" w:hAnsi="Arial" w:cs="Arial"/>
        </w:rPr>
        <w:t xml:space="preserve">Jednak </w:t>
      </w:r>
      <w:r w:rsidRPr="008170F1">
        <w:rPr>
          <w:rFonts w:ascii="Arial" w:hAnsi="Arial" w:cs="Arial"/>
        </w:rPr>
        <w:t>na skutek upadku pierwszych ludzi</w:t>
      </w:r>
      <w:r w:rsidR="00EB274C">
        <w:rPr>
          <w:rFonts w:ascii="Arial" w:hAnsi="Arial" w:cs="Arial"/>
        </w:rPr>
        <w:t xml:space="preserve"> – stracili wszystko.</w:t>
      </w:r>
      <w:r w:rsidRPr="008170F1">
        <w:rPr>
          <w:rFonts w:ascii="Arial" w:hAnsi="Arial" w:cs="Arial"/>
        </w:rPr>
        <w:t xml:space="preserve"> </w:t>
      </w:r>
      <w:r w:rsidR="00EB274C">
        <w:rPr>
          <w:rFonts w:ascii="Arial" w:hAnsi="Arial" w:cs="Arial"/>
        </w:rPr>
        <w:t>S</w:t>
      </w:r>
      <w:r w:rsidRPr="008170F1">
        <w:rPr>
          <w:rFonts w:ascii="Arial" w:hAnsi="Arial" w:cs="Arial"/>
        </w:rPr>
        <w:t xml:space="preserve">kutki </w:t>
      </w:r>
      <w:r w:rsidR="00EB274C">
        <w:rPr>
          <w:rFonts w:ascii="Arial" w:hAnsi="Arial" w:cs="Arial"/>
        </w:rPr>
        <w:t>tego</w:t>
      </w:r>
      <w:r w:rsidRPr="008170F1">
        <w:rPr>
          <w:rFonts w:ascii="Arial" w:hAnsi="Arial" w:cs="Arial"/>
        </w:rPr>
        <w:t xml:space="preserve"> przeszły na całe ich potomstwo, które oni nosili w sobie. Równocześnie </w:t>
      </w:r>
      <w:r w:rsidRPr="006E3F2A">
        <w:rPr>
          <w:rFonts w:ascii="Arial" w:hAnsi="Arial" w:cs="Arial"/>
          <w:b/>
          <w:bCs/>
          <w:color w:val="7030A0"/>
        </w:rPr>
        <w:t>ten grzech spowodował zakłócenie harmonii człowieka w nim samym</w:t>
      </w:r>
      <w:r w:rsidRPr="008170F1">
        <w:rPr>
          <w:rFonts w:ascii="Arial" w:hAnsi="Arial" w:cs="Arial"/>
        </w:rPr>
        <w:t xml:space="preserve"> </w:t>
      </w:r>
      <w:r w:rsidRPr="006E3F2A">
        <w:rPr>
          <w:rFonts w:ascii="Arial" w:hAnsi="Arial" w:cs="Arial"/>
          <w:b/>
          <w:bCs/>
          <w:color w:val="7030A0"/>
        </w:rPr>
        <w:t>i harmonii jaka istniała między człowiekiem a całym otaczającym go materialnym światem</w:t>
      </w:r>
      <w:r w:rsidRPr="008170F1">
        <w:rPr>
          <w:rFonts w:ascii="Arial" w:hAnsi="Arial" w:cs="Arial"/>
        </w:rPr>
        <w:t xml:space="preserve">. </w:t>
      </w:r>
      <w:r w:rsidRPr="006E3F2A">
        <w:rPr>
          <w:rFonts w:ascii="Arial" w:hAnsi="Arial" w:cs="Arial"/>
          <w:b/>
          <w:bCs/>
          <w:color w:val="FF0000"/>
        </w:rPr>
        <w:t>Wyzwolenie człowieka z tej sytuacji i przywrócenie go do stanu pierwotnej harmonii stanowi treść pojęcia zbawienia</w:t>
      </w:r>
      <w:r w:rsidRPr="008170F1">
        <w:rPr>
          <w:rFonts w:ascii="Arial" w:hAnsi="Arial" w:cs="Arial"/>
        </w:rPr>
        <w:t xml:space="preserve">. </w:t>
      </w:r>
    </w:p>
    <w:p w14:paraId="21E04E4F" w14:textId="6157CF07" w:rsidR="009B162C" w:rsidRDefault="00F12A73" w:rsidP="0051625C">
      <w:pPr>
        <w:spacing w:line="360" w:lineRule="auto"/>
        <w:rPr>
          <w:rFonts w:ascii="Arial" w:hAnsi="Arial" w:cs="Arial"/>
        </w:rPr>
      </w:pPr>
      <w:r>
        <w:rPr>
          <w:rFonts w:ascii="Arial" w:hAnsi="Arial" w:cs="Arial"/>
        </w:rPr>
        <w:t>C</w:t>
      </w:r>
      <w:r w:rsidR="008170F1" w:rsidRPr="008170F1">
        <w:rPr>
          <w:rFonts w:ascii="Arial" w:hAnsi="Arial" w:cs="Arial"/>
        </w:rPr>
        <w:t>złowiek sam siebie zbawić nie może, dlatego przychodzi P</w:t>
      </w:r>
      <w:r w:rsidR="006E3F2A">
        <w:rPr>
          <w:rFonts w:ascii="Arial" w:hAnsi="Arial" w:cs="Arial"/>
        </w:rPr>
        <w:t>an</w:t>
      </w:r>
      <w:r w:rsidR="008170F1" w:rsidRPr="008170F1">
        <w:rPr>
          <w:rFonts w:ascii="Arial" w:hAnsi="Arial" w:cs="Arial"/>
        </w:rPr>
        <w:t xml:space="preserve"> Bóg, który go zbawia. </w:t>
      </w:r>
      <w:r w:rsidR="0051625C">
        <w:rPr>
          <w:rFonts w:ascii="Arial" w:hAnsi="Arial" w:cs="Arial"/>
        </w:rPr>
        <w:t>H</w:t>
      </w:r>
      <w:r w:rsidR="008170F1" w:rsidRPr="008170F1">
        <w:rPr>
          <w:rFonts w:ascii="Arial" w:hAnsi="Arial" w:cs="Arial"/>
        </w:rPr>
        <w:t>istori</w:t>
      </w:r>
      <w:r w:rsidR="0051625C">
        <w:rPr>
          <w:rFonts w:ascii="Arial" w:hAnsi="Arial" w:cs="Arial"/>
        </w:rPr>
        <w:t>a</w:t>
      </w:r>
      <w:r w:rsidR="008170F1" w:rsidRPr="008170F1">
        <w:rPr>
          <w:rFonts w:ascii="Arial" w:hAnsi="Arial" w:cs="Arial"/>
        </w:rPr>
        <w:t xml:space="preserve"> zbawienia</w:t>
      </w:r>
      <w:r w:rsidR="0051625C">
        <w:rPr>
          <w:rFonts w:ascii="Arial" w:hAnsi="Arial" w:cs="Arial"/>
        </w:rPr>
        <w:t xml:space="preserve"> to</w:t>
      </w:r>
      <w:r w:rsidR="008170F1" w:rsidRPr="008170F1">
        <w:rPr>
          <w:rFonts w:ascii="Arial" w:hAnsi="Arial" w:cs="Arial"/>
        </w:rPr>
        <w:t xml:space="preserve"> jedyn</w:t>
      </w:r>
      <w:r w:rsidR="0051625C">
        <w:rPr>
          <w:rFonts w:ascii="Arial" w:hAnsi="Arial" w:cs="Arial"/>
        </w:rPr>
        <w:t>y</w:t>
      </w:r>
      <w:r w:rsidR="008170F1" w:rsidRPr="008170F1">
        <w:rPr>
          <w:rFonts w:ascii="Arial" w:hAnsi="Arial" w:cs="Arial"/>
        </w:rPr>
        <w:t xml:space="preserve"> w swoim rodzaju dialog człowieka z Bogiem, który to dialog ma swoje źródło i początek w odwiecznej miłości Boga do swego stworzenia. Dialog ten przybierał kilka razy konkretne kształty w różnych przymierzach, jakie P</w:t>
      </w:r>
      <w:r w:rsidR="009B162C">
        <w:rPr>
          <w:rFonts w:ascii="Arial" w:hAnsi="Arial" w:cs="Arial"/>
        </w:rPr>
        <w:t>an</w:t>
      </w:r>
      <w:r w:rsidR="008170F1" w:rsidRPr="008170F1">
        <w:rPr>
          <w:rFonts w:ascii="Arial" w:hAnsi="Arial" w:cs="Arial"/>
        </w:rPr>
        <w:t xml:space="preserve"> Bóg zawierał z ludzkością (przymierze z Adamem, z Noem, z Abrahamem i z Mojżeszem). W końcu dialog ten osiągnie swój punkt szczytowy w osobie Jezusa Chrystusa, który przez swoje nowe przymierze zawarte z nową ludzkością nada wszystkim tamtym starym przymierzom pełniejsze, głębsze i doskonalsze znaczenie. </w:t>
      </w:r>
    </w:p>
    <w:p w14:paraId="55FFF90B" w14:textId="61B34178" w:rsidR="00D26FA4" w:rsidRPr="00D26FA4" w:rsidRDefault="00803EEC" w:rsidP="003C4A07">
      <w:pPr>
        <w:spacing w:line="360" w:lineRule="auto"/>
        <w:rPr>
          <w:rFonts w:ascii="Arial" w:hAnsi="Arial" w:cs="Arial"/>
          <w:b/>
          <w:bCs/>
        </w:rPr>
      </w:pPr>
      <w:r>
        <w:rPr>
          <w:rFonts w:ascii="Arial" w:hAnsi="Arial" w:cs="Arial"/>
          <w:b/>
          <w:bCs/>
        </w:rPr>
        <w:t>Elementy Historii Zbawienia:</w:t>
      </w:r>
    </w:p>
    <w:p w14:paraId="686345DE" w14:textId="437C3A81" w:rsidR="005979C6" w:rsidRPr="00251BD0" w:rsidRDefault="008170F1" w:rsidP="003C4A07">
      <w:pPr>
        <w:pStyle w:val="Akapitzlist"/>
        <w:numPr>
          <w:ilvl w:val="0"/>
          <w:numId w:val="1"/>
        </w:numPr>
        <w:spacing w:line="360" w:lineRule="auto"/>
        <w:rPr>
          <w:rFonts w:ascii="Arial" w:hAnsi="Arial" w:cs="Arial"/>
          <w:b/>
          <w:bCs/>
          <w:color w:val="0070C0"/>
        </w:rPr>
      </w:pPr>
      <w:r w:rsidRPr="00251BD0">
        <w:rPr>
          <w:rFonts w:ascii="Arial" w:hAnsi="Arial" w:cs="Arial"/>
          <w:b/>
          <w:bCs/>
          <w:color w:val="0070C0"/>
        </w:rPr>
        <w:t xml:space="preserve">Fakty tworzące historię </w:t>
      </w:r>
    </w:p>
    <w:p w14:paraId="4DAFD667" w14:textId="1195B256" w:rsidR="00E44ECD" w:rsidRDefault="008170F1" w:rsidP="003C4A07">
      <w:pPr>
        <w:spacing w:line="360" w:lineRule="auto"/>
        <w:rPr>
          <w:rFonts w:ascii="Arial" w:hAnsi="Arial" w:cs="Arial"/>
        </w:rPr>
      </w:pPr>
      <w:r w:rsidRPr="005979C6">
        <w:rPr>
          <w:rFonts w:ascii="Arial" w:hAnsi="Arial" w:cs="Arial"/>
        </w:rPr>
        <w:t xml:space="preserve">Fakty i wydarzenia, które ją tworzą należy interpretować łącznie. Dopiero wtedy będziemy mogli odtworzyć sobie właściwy obraz tej historii. Takiego spojrzenia dostarczył nam św. Paweł, kiedy podczas swej pierwszej podróży misyjnej na życzenie przełożonych synagogi przemawiał do mieszkańców Antiochii Pizydyjskiej. Całą zbawczą działalność Boga w ST streścił w następujących słowach: Bóg tego ludu izraelskiego wybrał ojców naszych i </w:t>
      </w:r>
      <w:r w:rsidRPr="005979C6">
        <w:rPr>
          <w:rFonts w:ascii="Arial" w:hAnsi="Arial" w:cs="Arial"/>
        </w:rPr>
        <w:lastRenderedPageBreak/>
        <w:t xml:space="preserve">wywyższył lud na obczyźnie w ziemi egipskiej i wyprowadził go z niej ramieniem mocnym. Mniej więcej przez 40 lat znosił cierpliwie ich obyczaje na pustyni. I wytępił 7 szczepów w ziemi Kanaan oddał im tę ich ziemię w dziedzictwo... a potem dał im sędziów aż do proroka Samuela. Potem prosili o króla i dał im Bóg na 40 lat Saula syna Kiszą z pokolenia Beniamina. Gdy zaś jego odrzucił powołał na ich króla Dawida, o którym też dał świadectwo w słowach: Znalazłem Dawida syna Jessego, człowieka po mojej myśli, który we wszystkim spełnił moją wolę. Z jego to potomstwa stosownie do obietnicy wyprowadził Bóg Izraelowi Zbawiciela —• Jezusa (Dz 13, 17—23). </w:t>
      </w:r>
    </w:p>
    <w:p w14:paraId="16EA2873" w14:textId="2139B4B7" w:rsidR="00E44ECD" w:rsidRDefault="004B06DD" w:rsidP="005979C6">
      <w:pPr>
        <w:rPr>
          <w:rFonts w:ascii="Arial" w:hAnsi="Arial" w:cs="Arial"/>
        </w:rPr>
      </w:pPr>
      <w:r>
        <w:rPr>
          <w:rFonts w:ascii="Arial" w:hAnsi="Arial" w:cs="Arial"/>
        </w:rPr>
        <w:t xml:space="preserve">Ten tekst </w:t>
      </w:r>
      <w:r w:rsidR="008170F1" w:rsidRPr="005979C6">
        <w:rPr>
          <w:rFonts w:ascii="Arial" w:hAnsi="Arial" w:cs="Arial"/>
        </w:rPr>
        <w:t>powołują si</w:t>
      </w:r>
      <w:r>
        <w:rPr>
          <w:rFonts w:ascii="Arial" w:hAnsi="Arial" w:cs="Arial"/>
        </w:rPr>
        <w:t>ę</w:t>
      </w:r>
      <w:r w:rsidR="008170F1" w:rsidRPr="005979C6">
        <w:rPr>
          <w:rFonts w:ascii="Arial" w:hAnsi="Arial" w:cs="Arial"/>
        </w:rPr>
        <w:t xml:space="preserve"> na następujące fakty: </w:t>
      </w:r>
    </w:p>
    <w:p w14:paraId="1B3F30E2" w14:textId="77777777" w:rsidR="00E44ECD" w:rsidRDefault="008170F1" w:rsidP="005979C6">
      <w:pPr>
        <w:rPr>
          <w:rFonts w:ascii="Arial" w:hAnsi="Arial" w:cs="Arial"/>
        </w:rPr>
      </w:pPr>
      <w:r w:rsidRPr="005979C6">
        <w:rPr>
          <w:rFonts w:ascii="Arial" w:hAnsi="Arial" w:cs="Arial"/>
        </w:rPr>
        <w:t xml:space="preserve">1. Wybór i powołanie Abrahama, </w:t>
      </w:r>
    </w:p>
    <w:p w14:paraId="424F5D87" w14:textId="77777777" w:rsidR="00E44ECD" w:rsidRDefault="008170F1" w:rsidP="005979C6">
      <w:pPr>
        <w:rPr>
          <w:rFonts w:ascii="Arial" w:hAnsi="Arial" w:cs="Arial"/>
        </w:rPr>
      </w:pPr>
      <w:r w:rsidRPr="005979C6">
        <w:rPr>
          <w:rFonts w:ascii="Arial" w:hAnsi="Arial" w:cs="Arial"/>
        </w:rPr>
        <w:t xml:space="preserve">2. Uwolnienie jego potomków z niewoli egipskiej. </w:t>
      </w:r>
    </w:p>
    <w:p w14:paraId="5B5435CA" w14:textId="77777777" w:rsidR="00E44ECD" w:rsidRDefault="008170F1" w:rsidP="005979C6">
      <w:pPr>
        <w:rPr>
          <w:rFonts w:ascii="Arial" w:hAnsi="Arial" w:cs="Arial"/>
        </w:rPr>
      </w:pPr>
      <w:r w:rsidRPr="005979C6">
        <w:rPr>
          <w:rFonts w:ascii="Arial" w:hAnsi="Arial" w:cs="Arial"/>
        </w:rPr>
        <w:t xml:space="preserve">3. Przymierze z Mojżeszem i uformowanie narodu. Nadanie im ziemi obiecanej na własność. </w:t>
      </w:r>
    </w:p>
    <w:p w14:paraId="4A06A296" w14:textId="7EBC9808" w:rsidR="00D46242" w:rsidRDefault="004B06DD" w:rsidP="00901662">
      <w:pPr>
        <w:spacing w:line="360" w:lineRule="auto"/>
        <w:rPr>
          <w:rFonts w:ascii="Arial" w:hAnsi="Arial" w:cs="Arial"/>
        </w:rPr>
      </w:pPr>
      <w:r w:rsidRPr="00251BD0">
        <w:rPr>
          <w:rFonts w:ascii="Arial" w:hAnsi="Arial" w:cs="Arial"/>
          <w:b/>
          <w:bCs/>
          <w:color w:val="FF0000"/>
        </w:rPr>
        <w:t>T</w:t>
      </w:r>
      <w:r w:rsidR="008170F1" w:rsidRPr="00251BD0">
        <w:rPr>
          <w:rFonts w:ascii="Arial" w:hAnsi="Arial" w:cs="Arial"/>
          <w:b/>
          <w:bCs/>
          <w:color w:val="FF0000"/>
        </w:rPr>
        <w:t>ak więc u początków historii zbawienia leży wybranie i powołanie Abrahama</w:t>
      </w:r>
      <w:r w:rsidR="008170F1" w:rsidRPr="005979C6">
        <w:rPr>
          <w:rFonts w:ascii="Arial" w:hAnsi="Arial" w:cs="Arial"/>
        </w:rPr>
        <w:t xml:space="preserve">. Wybór ten był wyrazem specjalnej miłości Boga do Abrahama i do narodu, który powstał z jego potomków. Tak więc ani Abraham ani naród izraelski nie mogą tego wybrania przypisać swoim osobistym zasługom czy zaletom, albowiem całe to wyróżnienie jest darem danym im darmo przez Boga. </w:t>
      </w:r>
    </w:p>
    <w:p w14:paraId="62C5AF91" w14:textId="6C0BA5B5" w:rsidR="00E44ECD" w:rsidRDefault="008170F1" w:rsidP="005E2A28">
      <w:pPr>
        <w:spacing w:line="360" w:lineRule="auto"/>
        <w:rPr>
          <w:rFonts w:ascii="Arial" w:hAnsi="Arial" w:cs="Arial"/>
        </w:rPr>
      </w:pPr>
      <w:r w:rsidRPr="005979C6">
        <w:rPr>
          <w:rFonts w:ascii="Arial" w:hAnsi="Arial" w:cs="Arial"/>
        </w:rPr>
        <w:t>W następnym etapie tego wybrania uczynił ich P</w:t>
      </w:r>
      <w:r w:rsidR="00D46242">
        <w:rPr>
          <w:rFonts w:ascii="Arial" w:hAnsi="Arial" w:cs="Arial"/>
        </w:rPr>
        <w:t>an</w:t>
      </w:r>
      <w:r w:rsidRPr="005979C6">
        <w:rPr>
          <w:rFonts w:ascii="Arial" w:hAnsi="Arial" w:cs="Arial"/>
        </w:rPr>
        <w:t xml:space="preserve"> Bóg „królestwem kapłanów i narodem świętym” (Wj 19, 6). W końcu oddzielił ich od wszystkich innych narodów, między którymi Izraelowi żyć wypadło, ale i równocześnie zobowiązał ich do bardziej surowego i religijnego życia. Kiedy odstępowali od tego stylu życia P</w:t>
      </w:r>
      <w:r w:rsidR="00312E51">
        <w:rPr>
          <w:rFonts w:ascii="Arial" w:hAnsi="Arial" w:cs="Arial"/>
        </w:rPr>
        <w:t>an</w:t>
      </w:r>
      <w:r w:rsidRPr="005979C6">
        <w:rPr>
          <w:rFonts w:ascii="Arial" w:hAnsi="Arial" w:cs="Arial"/>
        </w:rPr>
        <w:t xml:space="preserve"> Bóg surowo ich karał. Historia Izraela od Dawida począwszy ob</w:t>
      </w:r>
      <w:r w:rsidR="00E44ECD">
        <w:rPr>
          <w:rFonts w:ascii="Arial" w:hAnsi="Arial" w:cs="Arial"/>
        </w:rPr>
        <w:t>f</w:t>
      </w:r>
      <w:r w:rsidRPr="005979C6">
        <w:rPr>
          <w:rFonts w:ascii="Arial" w:hAnsi="Arial" w:cs="Arial"/>
        </w:rPr>
        <w:t>ituje w cały szereg epizodów, które są potwierdzeniem tej tezy. Dochodziło nieraz do tego, że w swej surowości P</w:t>
      </w:r>
      <w:r w:rsidR="00312E51">
        <w:rPr>
          <w:rFonts w:ascii="Arial" w:hAnsi="Arial" w:cs="Arial"/>
        </w:rPr>
        <w:t>an</w:t>
      </w:r>
      <w:r w:rsidRPr="005979C6">
        <w:rPr>
          <w:rFonts w:ascii="Arial" w:hAnsi="Arial" w:cs="Arial"/>
        </w:rPr>
        <w:t xml:space="preserve"> Bóg odbierał swemu ludowi tę ziemię, którą im kiedyś dał w posiadanie (niewola babilońska i okupacja grecko-rzymska). Ale nawet i wtedy ich kochał. Jego gniew nigdy nie przewyższał Jego miłości. </w:t>
      </w:r>
    </w:p>
    <w:p w14:paraId="6D60E862" w14:textId="765AB1C7" w:rsidR="00E85B54" w:rsidRDefault="008170F1" w:rsidP="005E2A28">
      <w:pPr>
        <w:spacing w:line="360" w:lineRule="auto"/>
        <w:rPr>
          <w:rFonts w:ascii="Arial" w:hAnsi="Arial" w:cs="Arial"/>
        </w:rPr>
      </w:pPr>
      <w:r w:rsidRPr="00251BD0">
        <w:rPr>
          <w:rFonts w:ascii="Arial" w:hAnsi="Arial" w:cs="Arial"/>
          <w:b/>
          <w:bCs/>
          <w:color w:val="FF0000"/>
        </w:rPr>
        <w:t xml:space="preserve">Drugim wydarzeniem powszechnie uważanym przez egzegetów za najważniejsze w </w:t>
      </w:r>
      <w:r w:rsidR="00803EEC">
        <w:rPr>
          <w:rFonts w:ascii="Arial" w:hAnsi="Arial" w:cs="Arial"/>
          <w:b/>
          <w:bCs/>
          <w:color w:val="FF0000"/>
        </w:rPr>
        <w:t>Hi</w:t>
      </w:r>
      <w:r w:rsidRPr="00251BD0">
        <w:rPr>
          <w:rFonts w:ascii="Arial" w:hAnsi="Arial" w:cs="Arial"/>
          <w:b/>
          <w:bCs/>
          <w:color w:val="FF0000"/>
        </w:rPr>
        <w:t xml:space="preserve">storii </w:t>
      </w:r>
      <w:r w:rsidR="00803EEC">
        <w:rPr>
          <w:rFonts w:ascii="Arial" w:hAnsi="Arial" w:cs="Arial"/>
          <w:b/>
          <w:bCs/>
          <w:color w:val="FF0000"/>
        </w:rPr>
        <w:t>Z</w:t>
      </w:r>
      <w:r w:rsidRPr="00251BD0">
        <w:rPr>
          <w:rFonts w:ascii="Arial" w:hAnsi="Arial" w:cs="Arial"/>
          <w:b/>
          <w:bCs/>
          <w:color w:val="FF0000"/>
        </w:rPr>
        <w:t>bawienia jest uwolnienie narodu wybranego</w:t>
      </w:r>
      <w:r w:rsidR="00E85B54" w:rsidRPr="00251BD0">
        <w:rPr>
          <w:rFonts w:ascii="Arial" w:hAnsi="Arial" w:cs="Arial"/>
          <w:b/>
          <w:bCs/>
          <w:color w:val="FF0000"/>
        </w:rPr>
        <w:t xml:space="preserve"> </w:t>
      </w:r>
      <w:r w:rsidRPr="00251BD0">
        <w:rPr>
          <w:rFonts w:ascii="Arial" w:hAnsi="Arial" w:cs="Arial"/>
          <w:b/>
          <w:bCs/>
          <w:color w:val="FF0000"/>
        </w:rPr>
        <w:t>z niewoli egipskiej i zawarcie z nim przez Mojżesza ostatecznego przymierza</w:t>
      </w:r>
      <w:r w:rsidRPr="005979C6">
        <w:rPr>
          <w:rFonts w:ascii="Arial" w:hAnsi="Arial" w:cs="Arial"/>
        </w:rPr>
        <w:t xml:space="preserve">. </w:t>
      </w:r>
    </w:p>
    <w:p w14:paraId="30F79919" w14:textId="58F64A37" w:rsidR="00E85B54" w:rsidRDefault="008170F1" w:rsidP="005E2A28">
      <w:pPr>
        <w:spacing w:line="360" w:lineRule="auto"/>
        <w:rPr>
          <w:rFonts w:ascii="Arial" w:hAnsi="Arial" w:cs="Arial"/>
        </w:rPr>
      </w:pPr>
      <w:r w:rsidRPr="005979C6">
        <w:rPr>
          <w:rFonts w:ascii="Arial" w:hAnsi="Arial" w:cs="Arial"/>
        </w:rPr>
        <w:t>Następstwem zawartego na Synaju przymierza, było oddanie Izraelowi, już jako narodowi Bożemu w posiadanie ziemi Kanaan. Jest ona darem danym im darmo przez Boga. Jest realizacją obietnic danych Abrahamowi i innym patriarchom, a równocześnie dowodem, że P</w:t>
      </w:r>
      <w:r w:rsidR="00312E51">
        <w:rPr>
          <w:rFonts w:ascii="Arial" w:hAnsi="Arial" w:cs="Arial"/>
        </w:rPr>
        <w:t>an</w:t>
      </w:r>
      <w:r w:rsidRPr="005979C6">
        <w:rPr>
          <w:rFonts w:ascii="Arial" w:hAnsi="Arial" w:cs="Arial"/>
        </w:rPr>
        <w:t xml:space="preserve"> Bóg wypełnia dokładnie przyjęte na siebie zobowiązania. </w:t>
      </w:r>
    </w:p>
    <w:p w14:paraId="1CDEAB05" w14:textId="2D8ED789" w:rsidR="00251BD0" w:rsidRPr="00251BD0" w:rsidRDefault="008170F1" w:rsidP="00251BD0">
      <w:pPr>
        <w:pStyle w:val="Akapitzlist"/>
        <w:numPr>
          <w:ilvl w:val="0"/>
          <w:numId w:val="1"/>
        </w:numPr>
        <w:spacing w:line="360" w:lineRule="auto"/>
        <w:rPr>
          <w:rFonts w:ascii="Arial" w:hAnsi="Arial" w:cs="Arial"/>
          <w:b/>
          <w:bCs/>
          <w:color w:val="0070C0"/>
        </w:rPr>
      </w:pPr>
      <w:r w:rsidRPr="00251BD0">
        <w:rPr>
          <w:rFonts w:ascii="Arial" w:hAnsi="Arial" w:cs="Arial"/>
          <w:b/>
          <w:bCs/>
          <w:color w:val="0070C0"/>
        </w:rPr>
        <w:lastRenderedPageBreak/>
        <w:t xml:space="preserve">Słowa Boże w historii zbawienia </w:t>
      </w:r>
    </w:p>
    <w:p w14:paraId="22C6224E" w14:textId="440FD03A" w:rsidR="00C173A6" w:rsidRPr="00251BD0" w:rsidRDefault="008170F1" w:rsidP="00251BD0">
      <w:pPr>
        <w:spacing w:line="360" w:lineRule="auto"/>
        <w:rPr>
          <w:rFonts w:ascii="Arial" w:hAnsi="Arial" w:cs="Arial"/>
        </w:rPr>
      </w:pPr>
      <w:r w:rsidRPr="00251BD0">
        <w:rPr>
          <w:rFonts w:ascii="Arial" w:hAnsi="Arial" w:cs="Arial"/>
        </w:rPr>
        <w:t>Konstytucja Dei Verbum mówi</w:t>
      </w:r>
      <w:r w:rsidRPr="00251BD0">
        <w:rPr>
          <w:rFonts w:ascii="Arial" w:hAnsi="Arial" w:cs="Arial"/>
          <w:b/>
          <w:bCs/>
          <w:color w:val="7030A0"/>
        </w:rPr>
        <w:t xml:space="preserve">, </w:t>
      </w:r>
      <w:r w:rsidRPr="00251BD0">
        <w:rPr>
          <w:rFonts w:ascii="Arial" w:hAnsi="Arial" w:cs="Arial"/>
        </w:rPr>
        <w:t>że</w:t>
      </w:r>
      <w:r w:rsidRPr="00251BD0">
        <w:rPr>
          <w:rFonts w:ascii="Arial" w:hAnsi="Arial" w:cs="Arial"/>
          <w:b/>
          <w:bCs/>
          <w:color w:val="7030A0"/>
        </w:rPr>
        <w:t xml:space="preserve"> </w:t>
      </w:r>
      <w:r w:rsidRPr="00251BD0">
        <w:rPr>
          <w:rFonts w:ascii="Arial" w:hAnsi="Arial" w:cs="Arial"/>
          <w:b/>
          <w:bCs/>
          <w:color w:val="0070C0"/>
        </w:rPr>
        <w:t>P</w:t>
      </w:r>
      <w:r w:rsidR="00251BD0" w:rsidRPr="00251BD0">
        <w:rPr>
          <w:rFonts w:ascii="Arial" w:hAnsi="Arial" w:cs="Arial"/>
          <w:b/>
          <w:bCs/>
          <w:color w:val="0070C0"/>
        </w:rPr>
        <w:t>an</w:t>
      </w:r>
      <w:r w:rsidRPr="00251BD0">
        <w:rPr>
          <w:rFonts w:ascii="Arial" w:hAnsi="Arial" w:cs="Arial"/>
          <w:b/>
          <w:bCs/>
          <w:color w:val="0070C0"/>
        </w:rPr>
        <w:t xml:space="preserve"> Bóg objawił się Izraelowi w słowach i faktach</w:t>
      </w:r>
      <w:r w:rsidRPr="00251BD0">
        <w:rPr>
          <w:rFonts w:ascii="Arial" w:hAnsi="Arial" w:cs="Arial"/>
          <w:color w:val="0070C0"/>
        </w:rPr>
        <w:t xml:space="preserve"> </w:t>
      </w:r>
      <w:r w:rsidRPr="00251BD0">
        <w:rPr>
          <w:rFonts w:ascii="Arial" w:hAnsi="Arial" w:cs="Arial"/>
        </w:rPr>
        <w:t xml:space="preserve">(n. 14). </w:t>
      </w:r>
      <w:r w:rsidRPr="00251BD0">
        <w:rPr>
          <w:rFonts w:ascii="Arial" w:hAnsi="Arial" w:cs="Arial"/>
          <w:b/>
          <w:bCs/>
          <w:color w:val="FF0000"/>
        </w:rPr>
        <w:t>Słowa są nie tylko ilustracją faktów</w:t>
      </w:r>
      <w:r w:rsidRPr="00251BD0">
        <w:rPr>
          <w:rFonts w:ascii="Arial" w:hAnsi="Arial" w:cs="Arial"/>
        </w:rPr>
        <w:t xml:space="preserve">, ale również </w:t>
      </w:r>
      <w:r w:rsidRPr="00251BD0">
        <w:rPr>
          <w:rFonts w:ascii="Arial" w:hAnsi="Arial" w:cs="Arial"/>
          <w:b/>
          <w:bCs/>
          <w:color w:val="FF0000"/>
        </w:rPr>
        <w:t>wyznaczają człowiekowi jakąś drogę postępowania</w:t>
      </w:r>
      <w:r w:rsidRPr="00251BD0">
        <w:rPr>
          <w:rFonts w:ascii="Arial" w:hAnsi="Arial" w:cs="Arial"/>
        </w:rPr>
        <w:t>. Stanowią program jego życia. Tak np. P</w:t>
      </w:r>
      <w:r w:rsidR="00B9339E" w:rsidRPr="00251BD0">
        <w:rPr>
          <w:rFonts w:ascii="Arial" w:hAnsi="Arial" w:cs="Arial"/>
        </w:rPr>
        <w:t>an</w:t>
      </w:r>
      <w:r w:rsidRPr="00251BD0">
        <w:rPr>
          <w:rFonts w:ascii="Arial" w:hAnsi="Arial" w:cs="Arial"/>
        </w:rPr>
        <w:t xml:space="preserve"> Bóg objawiając się Mojżeszowi i wyznaczając mu misję wodza narodu, powiedział do niego: Jestem Bogiem ojca twego, Bogiem Abrahama, Bogiem Izaaka i Bogiem Jakuba... tak powiesz synom</w:t>
      </w:r>
      <w:r w:rsidR="00E85B54" w:rsidRPr="00251BD0">
        <w:rPr>
          <w:rFonts w:ascii="Arial" w:hAnsi="Arial" w:cs="Arial"/>
        </w:rPr>
        <w:t xml:space="preserve"> </w:t>
      </w:r>
      <w:r w:rsidR="00B9339E" w:rsidRPr="00251BD0">
        <w:rPr>
          <w:rFonts w:ascii="Arial" w:hAnsi="Arial" w:cs="Arial"/>
        </w:rPr>
        <w:t>I</w:t>
      </w:r>
      <w:r w:rsidRPr="00251BD0">
        <w:rPr>
          <w:rFonts w:ascii="Arial" w:hAnsi="Arial" w:cs="Arial"/>
        </w:rPr>
        <w:t>zraelowym. Bóg ojców waszych przysłał mnie do was (Wj 3, 6. 14. 15). To jest mowa inaugurująca jakieś działanie Boże, wyznaczająca człowiekowi jego drogę życia. P</w:t>
      </w:r>
      <w:r w:rsidR="0074587D" w:rsidRPr="00251BD0">
        <w:rPr>
          <w:rFonts w:ascii="Arial" w:hAnsi="Arial" w:cs="Arial"/>
        </w:rPr>
        <w:t>an</w:t>
      </w:r>
      <w:r w:rsidRPr="00251BD0">
        <w:rPr>
          <w:rFonts w:ascii="Arial" w:hAnsi="Arial" w:cs="Arial"/>
        </w:rPr>
        <w:t xml:space="preserve"> Bóg odzywa się także podczas samych wydarzeń, w których On odgrywa główną rolę. </w:t>
      </w:r>
      <w:r w:rsidR="0074587D" w:rsidRPr="00251BD0">
        <w:rPr>
          <w:rFonts w:ascii="Arial" w:hAnsi="Arial" w:cs="Arial"/>
        </w:rPr>
        <w:t>S</w:t>
      </w:r>
      <w:r w:rsidRPr="00251BD0">
        <w:rPr>
          <w:rFonts w:ascii="Arial" w:hAnsi="Arial" w:cs="Arial"/>
        </w:rPr>
        <w:t xml:space="preserve">łyszymy </w:t>
      </w:r>
      <w:r w:rsidR="0074587D" w:rsidRPr="00251BD0">
        <w:rPr>
          <w:rFonts w:ascii="Arial" w:hAnsi="Arial" w:cs="Arial"/>
        </w:rPr>
        <w:t xml:space="preserve">np. </w:t>
      </w:r>
      <w:r w:rsidRPr="00251BD0">
        <w:rPr>
          <w:rFonts w:ascii="Arial" w:hAnsi="Arial" w:cs="Arial"/>
        </w:rPr>
        <w:t>Jego głos w szczytowym punkcie zawieranego na Synaju przymierza: Ja jestem Jahwe twój Bóg, którym cię wywiódł z ziemi egipskiej z domu niewoli. Nie będziesz miał bogów obok mnie (Wj 20, 2. 3.). Czasami mowa Boża ma charakter dialogu Boga z człowiekiem</w:t>
      </w:r>
      <w:r w:rsidR="0074587D" w:rsidRPr="00251BD0">
        <w:rPr>
          <w:rFonts w:ascii="Arial" w:hAnsi="Arial" w:cs="Arial"/>
        </w:rPr>
        <w:t>.</w:t>
      </w:r>
      <w:r w:rsidRPr="00251BD0">
        <w:rPr>
          <w:rFonts w:ascii="Arial" w:hAnsi="Arial" w:cs="Arial"/>
        </w:rPr>
        <w:t xml:space="preserve"> </w:t>
      </w:r>
      <w:r w:rsidR="0074587D" w:rsidRPr="00251BD0">
        <w:rPr>
          <w:rFonts w:ascii="Arial" w:hAnsi="Arial" w:cs="Arial"/>
        </w:rPr>
        <w:t>Jak np.</w:t>
      </w:r>
      <w:r w:rsidRPr="00251BD0">
        <w:rPr>
          <w:rFonts w:ascii="Arial" w:hAnsi="Arial" w:cs="Arial"/>
        </w:rPr>
        <w:t xml:space="preserve"> słynny targ Abrahama z P</w:t>
      </w:r>
      <w:r w:rsidR="0074587D" w:rsidRPr="00251BD0">
        <w:rPr>
          <w:rFonts w:ascii="Arial" w:hAnsi="Arial" w:cs="Arial"/>
        </w:rPr>
        <w:t>anem</w:t>
      </w:r>
      <w:r w:rsidRPr="00251BD0">
        <w:rPr>
          <w:rFonts w:ascii="Arial" w:hAnsi="Arial" w:cs="Arial"/>
        </w:rPr>
        <w:t xml:space="preserve"> Bogiem o Sodomę (Rdz 18, 16—33), rozmowę Boga z Mojżeszem (Wj 3, 4—20; 6, 2—8), czy choćby powołanie Jeremiasza (Jer. 1, 4—19). Naród izraelski przywiązywał wielką wagę do słów Bożych. Nie zastanawiał się nad ich prawdziwością czy możliwością, nie poddawał ich w wątpliwość, dla niego wystarczyło, że tak powiedział Pan. Często tą formułką posługiwali się prorocy, którzy głosili nie swoje ale Boże Słowo. Dlatego </w:t>
      </w:r>
      <w:r w:rsidRPr="00251BD0">
        <w:rPr>
          <w:rFonts w:ascii="Arial" w:hAnsi="Arial" w:cs="Arial"/>
          <w:b/>
          <w:bCs/>
          <w:color w:val="FF0000"/>
        </w:rPr>
        <w:t xml:space="preserve">Biblia rzeczywiście jest wypełniona </w:t>
      </w:r>
      <w:r w:rsidR="00803EEC">
        <w:rPr>
          <w:rFonts w:ascii="Arial" w:hAnsi="Arial" w:cs="Arial"/>
          <w:b/>
          <w:bCs/>
          <w:color w:val="FF0000"/>
        </w:rPr>
        <w:t>S</w:t>
      </w:r>
      <w:r w:rsidRPr="00251BD0">
        <w:rPr>
          <w:rFonts w:ascii="Arial" w:hAnsi="Arial" w:cs="Arial"/>
          <w:b/>
          <w:bCs/>
          <w:color w:val="FF0000"/>
        </w:rPr>
        <w:t>łowami Boga, można powiedzieć, że zawiera ona szereg pouczeń płynących od Boga</w:t>
      </w:r>
      <w:r w:rsidRPr="00251BD0">
        <w:rPr>
          <w:rFonts w:ascii="Arial" w:hAnsi="Arial" w:cs="Arial"/>
          <w:color w:val="FF0000"/>
        </w:rPr>
        <w:t xml:space="preserve"> </w:t>
      </w:r>
      <w:r w:rsidRPr="00251BD0">
        <w:rPr>
          <w:rFonts w:ascii="Arial" w:hAnsi="Arial" w:cs="Arial"/>
        </w:rPr>
        <w:t xml:space="preserve">i w ten sposób jest ona odpowiedzią Boga na potrzeby i problemy człowieka. </w:t>
      </w:r>
    </w:p>
    <w:p w14:paraId="46647BE4" w14:textId="226AF07C" w:rsidR="008170F1" w:rsidRDefault="008170F1" w:rsidP="003A4146">
      <w:pPr>
        <w:spacing w:line="360" w:lineRule="auto"/>
        <w:rPr>
          <w:rFonts w:ascii="Arial" w:hAnsi="Arial" w:cs="Arial"/>
        </w:rPr>
      </w:pPr>
      <w:r w:rsidRPr="005979C6">
        <w:rPr>
          <w:rFonts w:ascii="Arial" w:hAnsi="Arial" w:cs="Arial"/>
        </w:rPr>
        <w:t>Prorocy swoje nauczanie nazywali głoszeniem „Słowa Bożego”. Oni też należeli do tej kategorii ludzi, którym P</w:t>
      </w:r>
      <w:r w:rsidR="00CD2690">
        <w:rPr>
          <w:rFonts w:ascii="Arial" w:hAnsi="Arial" w:cs="Arial"/>
        </w:rPr>
        <w:t>an</w:t>
      </w:r>
      <w:r w:rsidRPr="005979C6">
        <w:rPr>
          <w:rFonts w:ascii="Arial" w:hAnsi="Arial" w:cs="Arial"/>
        </w:rPr>
        <w:t xml:space="preserve"> Bóg w szczególny sposób objawiał słowa swoje. Izajasz nauczanie swoje nazywa mową Boga do swego narodu. Naród też był mocno przekonany, że P</w:t>
      </w:r>
      <w:r w:rsidR="00CD2690">
        <w:rPr>
          <w:rFonts w:ascii="Arial" w:hAnsi="Arial" w:cs="Arial"/>
        </w:rPr>
        <w:t>an</w:t>
      </w:r>
      <w:r w:rsidRPr="005979C6">
        <w:rPr>
          <w:rFonts w:ascii="Arial" w:hAnsi="Arial" w:cs="Arial"/>
        </w:rPr>
        <w:t xml:space="preserve"> Bóg przemawia do niego ustami swoich wysłanników. Nie ulega zatem wątpliwości, że ta </w:t>
      </w:r>
      <w:r w:rsidRPr="00CD2690">
        <w:rPr>
          <w:rFonts w:ascii="Arial" w:hAnsi="Arial" w:cs="Arial"/>
          <w:b/>
          <w:bCs/>
          <w:color w:val="FF0000"/>
        </w:rPr>
        <w:t>historia zbawienia składa się i z faktów i ze słów Bożych</w:t>
      </w:r>
      <w:r w:rsidRPr="005979C6">
        <w:rPr>
          <w:rFonts w:ascii="Arial" w:hAnsi="Arial" w:cs="Arial"/>
        </w:rPr>
        <w:t>. Z relacji i ścisłego związku, jaki zachodzi między faktami i słowami wynika, że wszystkie one i fakty i słowa razem wzięte i odczytywane jedne w świetle drugich, dopiero wtedy nabierają właściwego znaczenia i odkrywają przed nami isto</w:t>
      </w:r>
      <w:r w:rsidR="004F744E">
        <w:rPr>
          <w:rFonts w:ascii="Arial" w:hAnsi="Arial" w:cs="Arial"/>
        </w:rPr>
        <w:t>t</w:t>
      </w:r>
      <w:r w:rsidRPr="005979C6">
        <w:rPr>
          <w:rFonts w:ascii="Arial" w:hAnsi="Arial" w:cs="Arial"/>
        </w:rPr>
        <w:t xml:space="preserve">ny sens i cel Pisma św. Jest nim przedstawienie ludzkości jednej prawdy: że nasz Bóg jest Bogiem miłości i dlatego całe Jego działanie, które z tej miłości wypływa, ma na względzie jedno: zbawienie i szczęście człowieka. </w:t>
      </w:r>
    </w:p>
    <w:p w14:paraId="5BEBD40D" w14:textId="77777777" w:rsidR="00C467CE" w:rsidRDefault="00C467CE" w:rsidP="003A4146">
      <w:pPr>
        <w:spacing w:line="360" w:lineRule="auto"/>
        <w:rPr>
          <w:rFonts w:ascii="Arial" w:hAnsi="Arial" w:cs="Arial"/>
        </w:rPr>
      </w:pPr>
    </w:p>
    <w:p w14:paraId="14DF9CD7" w14:textId="427C266A" w:rsidR="00C467CE" w:rsidRDefault="00C467CE" w:rsidP="003A4146">
      <w:pPr>
        <w:spacing w:line="360" w:lineRule="auto"/>
        <w:rPr>
          <w:rFonts w:ascii="Arial" w:hAnsi="Arial" w:cs="Arial"/>
        </w:rPr>
      </w:pPr>
      <w:r>
        <w:rPr>
          <w:rFonts w:ascii="Arial" w:hAnsi="Arial" w:cs="Arial"/>
        </w:rPr>
        <w:t xml:space="preserve">W oparciu o opracowanie </w:t>
      </w:r>
      <w:r w:rsidRPr="00C467CE">
        <w:rPr>
          <w:rFonts w:ascii="Arial" w:hAnsi="Arial" w:cs="Arial"/>
        </w:rPr>
        <w:t xml:space="preserve">Ks. Stanisław Grzybek, </w:t>
      </w:r>
      <w:r>
        <w:rPr>
          <w:rFonts w:ascii="Arial" w:hAnsi="Arial" w:cs="Arial"/>
        </w:rPr>
        <w:t>„</w:t>
      </w:r>
      <w:r w:rsidRPr="00C467CE">
        <w:rPr>
          <w:rFonts w:ascii="Arial" w:hAnsi="Arial" w:cs="Arial"/>
        </w:rPr>
        <w:t>ZARYS HISTORII ZBAWIENIA</w:t>
      </w:r>
      <w:r>
        <w:rPr>
          <w:rFonts w:ascii="Arial" w:hAnsi="Arial" w:cs="Arial"/>
        </w:rPr>
        <w:t>”</w:t>
      </w:r>
    </w:p>
    <w:p w14:paraId="1FA76F60" w14:textId="77777777" w:rsidR="00064F57" w:rsidRPr="000632FF" w:rsidRDefault="00064F57" w:rsidP="00064F57">
      <w:pPr>
        <w:jc w:val="center"/>
        <w:rPr>
          <w:rFonts w:ascii="Arial" w:hAnsi="Arial" w:cs="Arial"/>
          <w:b/>
          <w:bCs/>
          <w:sz w:val="28"/>
          <w:szCs w:val="28"/>
        </w:rPr>
      </w:pPr>
      <w:r w:rsidRPr="000632FF">
        <w:rPr>
          <w:rFonts w:ascii="Arial" w:hAnsi="Arial" w:cs="Arial"/>
          <w:b/>
          <w:bCs/>
          <w:sz w:val="28"/>
          <w:szCs w:val="28"/>
        </w:rPr>
        <w:lastRenderedPageBreak/>
        <w:t>Podział ksiąg Starego i Nowego Testamentu</w:t>
      </w:r>
    </w:p>
    <w:tbl>
      <w:tblPr>
        <w:tblW w:w="8923" w:type="dxa"/>
        <w:tblBorders>
          <w:top w:val="single" w:sz="6" w:space="0" w:color="444444"/>
          <w:left w:val="single" w:sz="6" w:space="0" w:color="444444"/>
          <w:bottom w:val="single" w:sz="6" w:space="0" w:color="444444"/>
          <w:right w:val="single" w:sz="6" w:space="0" w:color="444444"/>
        </w:tblBorders>
        <w:tblCellMar>
          <w:left w:w="0" w:type="dxa"/>
          <w:right w:w="0" w:type="dxa"/>
        </w:tblCellMar>
        <w:tblLook w:val="04A0" w:firstRow="1" w:lastRow="0" w:firstColumn="1" w:lastColumn="0" w:noHBand="0" w:noVBand="1"/>
      </w:tblPr>
      <w:tblGrid>
        <w:gridCol w:w="3956"/>
        <w:gridCol w:w="4967"/>
      </w:tblGrid>
      <w:tr w:rsidR="00064F57" w:rsidRPr="000632FF" w14:paraId="1FA654E3" w14:textId="77777777" w:rsidTr="000D6536">
        <w:tc>
          <w:tcPr>
            <w:tcW w:w="3956"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75687B08" w14:textId="77777777" w:rsidR="00064F57" w:rsidRPr="000632FF" w:rsidRDefault="00064F57" w:rsidP="000D6536">
            <w:pPr>
              <w:rPr>
                <w:rFonts w:ascii="Arial" w:hAnsi="Arial" w:cs="Arial"/>
                <w:b/>
                <w:bCs/>
                <w:sz w:val="26"/>
                <w:szCs w:val="26"/>
              </w:rPr>
            </w:pPr>
            <w:r w:rsidRPr="000632FF">
              <w:rPr>
                <w:rFonts w:ascii="Arial" w:hAnsi="Arial" w:cs="Arial"/>
                <w:b/>
                <w:bCs/>
                <w:sz w:val="26"/>
                <w:szCs w:val="26"/>
              </w:rPr>
              <w:t>Księgi Starego Testamentu</w:t>
            </w:r>
          </w:p>
        </w:tc>
        <w:tc>
          <w:tcPr>
            <w:tcW w:w="4967"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4444D4D9" w14:textId="77777777" w:rsidR="00064F57" w:rsidRPr="000632FF" w:rsidRDefault="00064F57" w:rsidP="000D6536">
            <w:pPr>
              <w:rPr>
                <w:rFonts w:ascii="Arial" w:hAnsi="Arial" w:cs="Arial"/>
                <w:b/>
                <w:bCs/>
                <w:sz w:val="26"/>
                <w:szCs w:val="26"/>
              </w:rPr>
            </w:pPr>
            <w:r w:rsidRPr="000632FF">
              <w:rPr>
                <w:rFonts w:ascii="Arial" w:hAnsi="Arial" w:cs="Arial"/>
                <w:b/>
                <w:bCs/>
                <w:sz w:val="26"/>
                <w:szCs w:val="26"/>
              </w:rPr>
              <w:t>Księgi Nowego Testamentu</w:t>
            </w:r>
          </w:p>
        </w:tc>
      </w:tr>
      <w:tr w:rsidR="00064F57" w:rsidRPr="000632FF" w14:paraId="766DE3A6" w14:textId="77777777" w:rsidTr="000D6536">
        <w:tc>
          <w:tcPr>
            <w:tcW w:w="3956"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4B1349F4" w14:textId="77777777" w:rsidR="00064F57" w:rsidRPr="000632FF" w:rsidRDefault="00064F57" w:rsidP="000D6536">
            <w:pPr>
              <w:rPr>
                <w:rFonts w:ascii="Arial" w:hAnsi="Arial" w:cs="Arial"/>
                <w:sz w:val="26"/>
                <w:szCs w:val="26"/>
              </w:rPr>
            </w:pPr>
            <w:r w:rsidRPr="000632FF">
              <w:rPr>
                <w:rFonts w:ascii="Arial" w:hAnsi="Arial" w:cs="Arial"/>
                <w:b/>
                <w:bCs/>
                <w:sz w:val="26"/>
                <w:szCs w:val="26"/>
              </w:rPr>
              <w:t>PRAWO (PIĘCIOKSIĄG)</w:t>
            </w:r>
            <w:r w:rsidRPr="000632FF">
              <w:rPr>
                <w:rFonts w:ascii="Arial" w:hAnsi="Arial" w:cs="Arial"/>
                <w:sz w:val="26"/>
                <w:szCs w:val="26"/>
              </w:rPr>
              <w:br/>
              <w:t>Księga Rodzaju</w:t>
            </w:r>
            <w:r w:rsidRPr="000632FF">
              <w:rPr>
                <w:rFonts w:ascii="Arial" w:hAnsi="Arial" w:cs="Arial"/>
                <w:sz w:val="26"/>
                <w:szCs w:val="26"/>
              </w:rPr>
              <w:br/>
              <w:t>Księga Wyjścia</w:t>
            </w:r>
            <w:r w:rsidRPr="000632FF">
              <w:rPr>
                <w:rFonts w:ascii="Arial" w:hAnsi="Arial" w:cs="Arial"/>
                <w:sz w:val="26"/>
                <w:szCs w:val="26"/>
              </w:rPr>
              <w:br/>
              <w:t>Księga Kapłańska</w:t>
            </w:r>
            <w:r w:rsidRPr="000632FF">
              <w:rPr>
                <w:rFonts w:ascii="Arial" w:hAnsi="Arial" w:cs="Arial"/>
                <w:sz w:val="26"/>
                <w:szCs w:val="26"/>
              </w:rPr>
              <w:br/>
              <w:t>Księga Liczb</w:t>
            </w:r>
            <w:r w:rsidRPr="000632FF">
              <w:rPr>
                <w:rFonts w:ascii="Arial" w:hAnsi="Arial" w:cs="Arial"/>
                <w:sz w:val="26"/>
                <w:szCs w:val="26"/>
              </w:rPr>
              <w:br/>
              <w:t>Księga Powtórzonego Prawa</w:t>
            </w:r>
          </w:p>
        </w:tc>
        <w:tc>
          <w:tcPr>
            <w:tcW w:w="4967"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3E08E60A" w14:textId="77777777" w:rsidR="00064F57" w:rsidRPr="000632FF" w:rsidRDefault="00064F57" w:rsidP="000D6536">
            <w:pPr>
              <w:rPr>
                <w:rFonts w:ascii="Arial" w:hAnsi="Arial" w:cs="Arial"/>
                <w:sz w:val="26"/>
                <w:szCs w:val="26"/>
              </w:rPr>
            </w:pPr>
            <w:r w:rsidRPr="000632FF">
              <w:rPr>
                <w:rFonts w:ascii="Arial" w:hAnsi="Arial" w:cs="Arial"/>
                <w:b/>
                <w:bCs/>
                <w:sz w:val="26"/>
                <w:szCs w:val="26"/>
              </w:rPr>
              <w:t>KSIĘGI HISTORYCZNE</w:t>
            </w:r>
            <w:r w:rsidRPr="000632FF">
              <w:rPr>
                <w:rFonts w:ascii="Arial" w:hAnsi="Arial" w:cs="Arial"/>
                <w:sz w:val="26"/>
                <w:szCs w:val="26"/>
              </w:rPr>
              <w:br/>
              <w:t>Ewangelia według św. Mateusza</w:t>
            </w:r>
            <w:r w:rsidRPr="000632FF">
              <w:rPr>
                <w:rFonts w:ascii="Arial" w:hAnsi="Arial" w:cs="Arial"/>
                <w:sz w:val="26"/>
                <w:szCs w:val="26"/>
              </w:rPr>
              <w:br/>
              <w:t>Ewangelia według św. Marka</w:t>
            </w:r>
            <w:r w:rsidRPr="000632FF">
              <w:rPr>
                <w:rFonts w:ascii="Arial" w:hAnsi="Arial" w:cs="Arial"/>
                <w:sz w:val="26"/>
                <w:szCs w:val="26"/>
              </w:rPr>
              <w:br/>
              <w:t>Ewangelia według św. Łukasza</w:t>
            </w:r>
            <w:r w:rsidRPr="000632FF">
              <w:rPr>
                <w:rFonts w:ascii="Arial" w:hAnsi="Arial" w:cs="Arial"/>
                <w:sz w:val="26"/>
                <w:szCs w:val="26"/>
              </w:rPr>
              <w:br/>
              <w:t>Ewangelia według św. Jana</w:t>
            </w:r>
            <w:r w:rsidRPr="000632FF">
              <w:rPr>
                <w:rFonts w:ascii="Arial" w:hAnsi="Arial" w:cs="Arial"/>
                <w:sz w:val="26"/>
                <w:szCs w:val="26"/>
              </w:rPr>
              <w:br/>
              <w:t>Dzieje Apostolskie</w:t>
            </w:r>
          </w:p>
        </w:tc>
      </w:tr>
      <w:tr w:rsidR="00064F57" w:rsidRPr="000632FF" w14:paraId="4FB32E91" w14:textId="77777777" w:rsidTr="000D6536">
        <w:tc>
          <w:tcPr>
            <w:tcW w:w="3956"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70C34539" w14:textId="77777777" w:rsidR="00064F57" w:rsidRPr="000632FF" w:rsidRDefault="00064F57" w:rsidP="000D6536">
            <w:pPr>
              <w:rPr>
                <w:rFonts w:ascii="Arial" w:hAnsi="Arial" w:cs="Arial"/>
              </w:rPr>
            </w:pPr>
            <w:r w:rsidRPr="000632FF">
              <w:rPr>
                <w:rFonts w:ascii="Arial" w:hAnsi="Arial" w:cs="Arial"/>
                <w:b/>
                <w:bCs/>
              </w:rPr>
              <w:t>KSIĘGI HISTORYCZNE</w:t>
            </w:r>
            <w:r w:rsidRPr="000632FF">
              <w:rPr>
                <w:rFonts w:ascii="Arial" w:hAnsi="Arial" w:cs="Arial"/>
              </w:rPr>
              <w:br/>
              <w:t>Księga Jozuego</w:t>
            </w:r>
            <w:r w:rsidRPr="000632FF">
              <w:rPr>
                <w:rFonts w:ascii="Arial" w:hAnsi="Arial" w:cs="Arial"/>
              </w:rPr>
              <w:br/>
              <w:t>Księga Sędziów</w:t>
            </w:r>
            <w:r w:rsidRPr="000632FF">
              <w:rPr>
                <w:rFonts w:ascii="Arial" w:hAnsi="Arial" w:cs="Arial"/>
              </w:rPr>
              <w:br/>
              <w:t>Księga Rut</w:t>
            </w:r>
            <w:r w:rsidRPr="000632FF">
              <w:rPr>
                <w:rFonts w:ascii="Arial" w:hAnsi="Arial" w:cs="Arial"/>
              </w:rPr>
              <w:br/>
              <w:t>1 Księga Samuela</w:t>
            </w:r>
            <w:r w:rsidRPr="000632FF">
              <w:rPr>
                <w:rFonts w:ascii="Arial" w:hAnsi="Arial" w:cs="Arial"/>
              </w:rPr>
              <w:br/>
              <w:t>2 Księga Samuela</w:t>
            </w:r>
            <w:r w:rsidRPr="000632FF">
              <w:rPr>
                <w:rFonts w:ascii="Arial" w:hAnsi="Arial" w:cs="Arial"/>
              </w:rPr>
              <w:br/>
              <w:t>1 Księga Królewska</w:t>
            </w:r>
            <w:r w:rsidRPr="000632FF">
              <w:rPr>
                <w:rFonts w:ascii="Arial" w:hAnsi="Arial" w:cs="Arial"/>
              </w:rPr>
              <w:br/>
              <w:t>2 Księga Królewska</w:t>
            </w:r>
            <w:r w:rsidRPr="000632FF">
              <w:rPr>
                <w:rFonts w:ascii="Arial" w:hAnsi="Arial" w:cs="Arial"/>
              </w:rPr>
              <w:br/>
              <w:t>1 Księga Kronik</w:t>
            </w:r>
            <w:r w:rsidRPr="000632FF">
              <w:rPr>
                <w:rFonts w:ascii="Arial" w:hAnsi="Arial" w:cs="Arial"/>
              </w:rPr>
              <w:br/>
              <w:t>2 Księga Kronik</w:t>
            </w:r>
            <w:r w:rsidRPr="000632FF">
              <w:rPr>
                <w:rFonts w:ascii="Arial" w:hAnsi="Arial" w:cs="Arial"/>
              </w:rPr>
              <w:br/>
              <w:t>Księga Ezdrasza</w:t>
            </w:r>
            <w:r w:rsidRPr="000632FF">
              <w:rPr>
                <w:rFonts w:ascii="Arial" w:hAnsi="Arial" w:cs="Arial"/>
              </w:rPr>
              <w:br/>
              <w:t>Księga Nehemiasza</w:t>
            </w:r>
            <w:r w:rsidRPr="000632FF">
              <w:rPr>
                <w:rFonts w:ascii="Arial" w:hAnsi="Arial" w:cs="Arial"/>
              </w:rPr>
              <w:br/>
              <w:t>Księga Tobiasza</w:t>
            </w:r>
            <w:r w:rsidRPr="000632FF">
              <w:rPr>
                <w:rFonts w:ascii="Arial" w:hAnsi="Arial" w:cs="Arial"/>
              </w:rPr>
              <w:br/>
              <w:t>Księga Judyty</w:t>
            </w:r>
            <w:r w:rsidRPr="000632FF">
              <w:rPr>
                <w:rFonts w:ascii="Arial" w:hAnsi="Arial" w:cs="Arial"/>
              </w:rPr>
              <w:br/>
              <w:t>Księga Estery</w:t>
            </w:r>
            <w:r w:rsidRPr="000632FF">
              <w:rPr>
                <w:rFonts w:ascii="Arial" w:hAnsi="Arial" w:cs="Arial"/>
              </w:rPr>
              <w:br/>
              <w:t>1 Księga Machabejska</w:t>
            </w:r>
            <w:r w:rsidRPr="000632FF">
              <w:rPr>
                <w:rFonts w:ascii="Arial" w:hAnsi="Arial" w:cs="Arial"/>
              </w:rPr>
              <w:br/>
              <w:t>2 Księga Machabejska</w:t>
            </w:r>
          </w:p>
        </w:tc>
        <w:tc>
          <w:tcPr>
            <w:tcW w:w="4967"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0E438788" w14:textId="77777777" w:rsidR="00064F57" w:rsidRPr="000632FF" w:rsidRDefault="00064F57" w:rsidP="000D6536">
            <w:pPr>
              <w:rPr>
                <w:rFonts w:ascii="Arial" w:hAnsi="Arial" w:cs="Arial"/>
              </w:rPr>
            </w:pPr>
            <w:r w:rsidRPr="000632FF">
              <w:rPr>
                <w:rFonts w:ascii="Arial" w:hAnsi="Arial" w:cs="Arial"/>
                <w:b/>
                <w:bCs/>
              </w:rPr>
              <w:t>KSIĘGI DYDAKTYCZNE</w:t>
            </w:r>
            <w:r w:rsidRPr="000632FF">
              <w:rPr>
                <w:rFonts w:ascii="Arial" w:hAnsi="Arial" w:cs="Arial"/>
              </w:rPr>
              <w:br/>
              <w:t>List św. Pawła Ap. do Rzymian</w:t>
            </w:r>
            <w:r w:rsidRPr="000632FF">
              <w:rPr>
                <w:rFonts w:ascii="Arial" w:hAnsi="Arial" w:cs="Arial"/>
              </w:rPr>
              <w:br/>
              <w:t>1 List św. Pawła Ap. do Koryntian</w:t>
            </w:r>
            <w:r w:rsidRPr="000632FF">
              <w:rPr>
                <w:rFonts w:ascii="Arial" w:hAnsi="Arial" w:cs="Arial"/>
              </w:rPr>
              <w:br/>
              <w:t>2 List św. Pawła Ao. do Koryntian</w:t>
            </w:r>
            <w:r w:rsidRPr="000632FF">
              <w:rPr>
                <w:rFonts w:ascii="Arial" w:hAnsi="Arial" w:cs="Arial"/>
              </w:rPr>
              <w:br/>
              <w:t>List św. Pawła Ap. do Galatów</w:t>
            </w:r>
            <w:r w:rsidRPr="000632FF">
              <w:rPr>
                <w:rFonts w:ascii="Arial" w:hAnsi="Arial" w:cs="Arial"/>
              </w:rPr>
              <w:br/>
              <w:t>List św. Pawła Ap. do Efezjan</w:t>
            </w:r>
            <w:r w:rsidRPr="000632FF">
              <w:rPr>
                <w:rFonts w:ascii="Arial" w:hAnsi="Arial" w:cs="Arial"/>
              </w:rPr>
              <w:br/>
              <w:t>List św. Pawła Ap. o Filipian</w:t>
            </w:r>
            <w:r w:rsidRPr="000632FF">
              <w:rPr>
                <w:rFonts w:ascii="Arial" w:hAnsi="Arial" w:cs="Arial"/>
              </w:rPr>
              <w:br/>
              <w:t>List św. Pawła Ap. do Kolosan</w:t>
            </w:r>
            <w:r w:rsidRPr="000632FF">
              <w:rPr>
                <w:rFonts w:ascii="Arial" w:hAnsi="Arial" w:cs="Arial"/>
              </w:rPr>
              <w:br/>
              <w:t>1 List św. Pawła Ap. do Tesaloniczan</w:t>
            </w:r>
            <w:r w:rsidRPr="000632FF">
              <w:rPr>
                <w:rFonts w:ascii="Arial" w:hAnsi="Arial" w:cs="Arial"/>
              </w:rPr>
              <w:br/>
              <w:t>2 List św. Pawła Ap. do Tesaloniczan</w:t>
            </w:r>
            <w:r w:rsidRPr="000632FF">
              <w:rPr>
                <w:rFonts w:ascii="Arial" w:hAnsi="Arial" w:cs="Arial"/>
              </w:rPr>
              <w:br/>
              <w:t>1 List św. Pawła Ap. do Tymoteusza</w:t>
            </w:r>
            <w:r w:rsidRPr="000632FF">
              <w:rPr>
                <w:rFonts w:ascii="Arial" w:hAnsi="Arial" w:cs="Arial"/>
              </w:rPr>
              <w:br/>
              <w:t>2 List św. Pawła Ap. do Tymoteusza</w:t>
            </w:r>
            <w:r w:rsidRPr="000632FF">
              <w:rPr>
                <w:rFonts w:ascii="Arial" w:hAnsi="Arial" w:cs="Arial"/>
              </w:rPr>
              <w:br/>
              <w:t>List św. Pawła Ap. do do Tytusa</w:t>
            </w:r>
            <w:r w:rsidRPr="000632FF">
              <w:rPr>
                <w:rFonts w:ascii="Arial" w:hAnsi="Arial" w:cs="Arial"/>
              </w:rPr>
              <w:br/>
              <w:t>List św. Pawła Ap. do Filemona</w:t>
            </w:r>
            <w:r w:rsidRPr="000632FF">
              <w:rPr>
                <w:rFonts w:ascii="Arial" w:hAnsi="Arial" w:cs="Arial"/>
              </w:rPr>
              <w:br/>
              <w:t>List do Hebrajczyków</w:t>
            </w:r>
            <w:r w:rsidRPr="000632FF">
              <w:rPr>
                <w:rFonts w:ascii="Arial" w:hAnsi="Arial" w:cs="Arial"/>
              </w:rPr>
              <w:br/>
              <w:t>List św. Jakuba Apostoła</w:t>
            </w:r>
            <w:r w:rsidRPr="000632FF">
              <w:rPr>
                <w:rFonts w:ascii="Arial" w:hAnsi="Arial" w:cs="Arial"/>
              </w:rPr>
              <w:br/>
              <w:t>1 List św. Piotra Apostoła</w:t>
            </w:r>
            <w:r w:rsidRPr="000632FF">
              <w:rPr>
                <w:rFonts w:ascii="Arial" w:hAnsi="Arial" w:cs="Arial"/>
              </w:rPr>
              <w:br/>
              <w:t>2 List św. Piotra Apostoła</w:t>
            </w:r>
            <w:r w:rsidRPr="000632FF">
              <w:rPr>
                <w:rFonts w:ascii="Arial" w:hAnsi="Arial" w:cs="Arial"/>
              </w:rPr>
              <w:br/>
              <w:t>3 List św. Piotra Apostoła</w:t>
            </w:r>
            <w:r w:rsidRPr="000632FF">
              <w:rPr>
                <w:rFonts w:ascii="Arial" w:hAnsi="Arial" w:cs="Arial"/>
              </w:rPr>
              <w:br/>
              <w:t>1 List św. Jana Apostoła</w:t>
            </w:r>
            <w:r w:rsidRPr="000632FF">
              <w:rPr>
                <w:rFonts w:ascii="Arial" w:hAnsi="Arial" w:cs="Arial"/>
              </w:rPr>
              <w:br/>
              <w:t>2 List św. Jana Apostoła</w:t>
            </w:r>
            <w:r w:rsidRPr="000632FF">
              <w:rPr>
                <w:rFonts w:ascii="Arial" w:hAnsi="Arial" w:cs="Arial"/>
              </w:rPr>
              <w:br/>
              <w:t>3 List św. Jana Apostoła</w:t>
            </w:r>
          </w:p>
        </w:tc>
      </w:tr>
      <w:tr w:rsidR="00064F57" w:rsidRPr="000632FF" w14:paraId="457EAD9D" w14:textId="77777777" w:rsidTr="000D6536">
        <w:tc>
          <w:tcPr>
            <w:tcW w:w="3956"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280E596D" w14:textId="77777777" w:rsidR="00064F57" w:rsidRPr="000632FF" w:rsidRDefault="00064F57" w:rsidP="000D6536">
            <w:pPr>
              <w:rPr>
                <w:rFonts w:ascii="Arial" w:hAnsi="Arial" w:cs="Arial"/>
                <w:sz w:val="26"/>
                <w:szCs w:val="26"/>
              </w:rPr>
            </w:pPr>
            <w:r w:rsidRPr="000632FF">
              <w:rPr>
                <w:rFonts w:ascii="Arial" w:hAnsi="Arial" w:cs="Arial"/>
                <w:b/>
                <w:bCs/>
              </w:rPr>
              <w:t>KSIĘGI MĄDROŚCIOWE</w:t>
            </w:r>
            <w:r w:rsidRPr="000632FF">
              <w:rPr>
                <w:rFonts w:ascii="Arial" w:hAnsi="Arial" w:cs="Arial"/>
              </w:rPr>
              <w:br/>
              <w:t>Księga Hioba</w:t>
            </w:r>
            <w:r w:rsidRPr="000632FF">
              <w:rPr>
                <w:rFonts w:ascii="Arial" w:hAnsi="Arial" w:cs="Arial"/>
              </w:rPr>
              <w:br/>
              <w:t>Księga Psalmów</w:t>
            </w:r>
            <w:r w:rsidRPr="000632FF">
              <w:rPr>
                <w:rFonts w:ascii="Arial" w:hAnsi="Arial" w:cs="Arial"/>
              </w:rPr>
              <w:br/>
              <w:t>Księga Przysłów</w:t>
            </w:r>
            <w:r w:rsidRPr="000632FF">
              <w:rPr>
                <w:rFonts w:ascii="Arial" w:hAnsi="Arial" w:cs="Arial"/>
              </w:rPr>
              <w:br/>
              <w:t>Księga Koheleta (Eklezjastes)</w:t>
            </w:r>
            <w:r w:rsidRPr="000632FF">
              <w:rPr>
                <w:rFonts w:ascii="Arial" w:hAnsi="Arial" w:cs="Arial"/>
              </w:rPr>
              <w:br/>
              <w:t>Księga Pieśni nad Pieśniami</w:t>
            </w:r>
            <w:r w:rsidRPr="000632FF">
              <w:rPr>
                <w:rFonts w:ascii="Arial" w:hAnsi="Arial" w:cs="Arial"/>
              </w:rPr>
              <w:br/>
              <w:t>Księga Mądrości</w:t>
            </w:r>
            <w:r w:rsidRPr="000632FF">
              <w:rPr>
                <w:rFonts w:ascii="Arial" w:hAnsi="Arial" w:cs="Arial"/>
                <w:sz w:val="26"/>
                <w:szCs w:val="26"/>
              </w:rPr>
              <w:br/>
              <w:t>Mądrość Syracha (Eklezjastyk)</w:t>
            </w:r>
            <w:r w:rsidRPr="000632FF">
              <w:rPr>
                <w:rFonts w:ascii="Arial" w:hAnsi="Arial" w:cs="Arial"/>
                <w:sz w:val="26"/>
                <w:szCs w:val="26"/>
              </w:rPr>
              <w:br/>
              <w:t>Lamentacje</w:t>
            </w:r>
          </w:p>
        </w:tc>
        <w:tc>
          <w:tcPr>
            <w:tcW w:w="4967"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498981E4" w14:textId="77777777" w:rsidR="00064F57" w:rsidRDefault="00064F57" w:rsidP="000D6536">
            <w:pPr>
              <w:rPr>
                <w:rFonts w:ascii="Arial" w:hAnsi="Arial" w:cs="Arial"/>
                <w:b/>
                <w:bCs/>
                <w:sz w:val="26"/>
                <w:szCs w:val="26"/>
              </w:rPr>
            </w:pPr>
          </w:p>
          <w:p w14:paraId="3B48D2C2" w14:textId="77777777" w:rsidR="00064F57" w:rsidRDefault="00064F57" w:rsidP="000D6536">
            <w:pPr>
              <w:rPr>
                <w:rFonts w:ascii="Arial" w:hAnsi="Arial" w:cs="Arial"/>
                <w:b/>
                <w:bCs/>
                <w:sz w:val="26"/>
                <w:szCs w:val="26"/>
              </w:rPr>
            </w:pPr>
          </w:p>
          <w:p w14:paraId="73CA2887" w14:textId="77777777" w:rsidR="00064F57" w:rsidRDefault="00064F57" w:rsidP="000D6536">
            <w:pPr>
              <w:rPr>
                <w:rFonts w:ascii="Arial" w:hAnsi="Arial" w:cs="Arial"/>
                <w:b/>
                <w:bCs/>
                <w:sz w:val="26"/>
                <w:szCs w:val="26"/>
              </w:rPr>
            </w:pPr>
          </w:p>
          <w:p w14:paraId="2D81AAE5" w14:textId="77777777" w:rsidR="00064F57" w:rsidRDefault="00064F57" w:rsidP="000D6536">
            <w:pPr>
              <w:rPr>
                <w:rFonts w:ascii="Arial" w:hAnsi="Arial" w:cs="Arial"/>
                <w:b/>
                <w:bCs/>
                <w:sz w:val="26"/>
                <w:szCs w:val="26"/>
              </w:rPr>
            </w:pPr>
          </w:p>
          <w:p w14:paraId="6285E3BD" w14:textId="77777777" w:rsidR="00064F57" w:rsidRPr="000632FF" w:rsidRDefault="00064F57" w:rsidP="000D6536">
            <w:pPr>
              <w:rPr>
                <w:rFonts w:ascii="Arial" w:hAnsi="Arial" w:cs="Arial"/>
                <w:sz w:val="26"/>
                <w:szCs w:val="26"/>
              </w:rPr>
            </w:pPr>
            <w:r w:rsidRPr="000632FF">
              <w:rPr>
                <w:rFonts w:ascii="Arial" w:hAnsi="Arial" w:cs="Arial"/>
                <w:b/>
                <w:bCs/>
                <w:sz w:val="26"/>
                <w:szCs w:val="26"/>
              </w:rPr>
              <w:t>KSIĘGA PROROCKA</w:t>
            </w:r>
            <w:r w:rsidRPr="000632FF">
              <w:rPr>
                <w:rFonts w:ascii="Arial" w:hAnsi="Arial" w:cs="Arial"/>
                <w:sz w:val="26"/>
                <w:szCs w:val="26"/>
              </w:rPr>
              <w:br/>
              <w:t>Apokalipsa św. Jana</w:t>
            </w:r>
          </w:p>
        </w:tc>
      </w:tr>
      <w:tr w:rsidR="00064F57" w:rsidRPr="000632FF" w14:paraId="2120B87A" w14:textId="77777777" w:rsidTr="000D6536">
        <w:tc>
          <w:tcPr>
            <w:tcW w:w="3956" w:type="dxa"/>
            <w:tcBorders>
              <w:top w:val="single" w:sz="6" w:space="0" w:color="444444"/>
              <w:left w:val="single" w:sz="6" w:space="0" w:color="444444"/>
              <w:bottom w:val="single" w:sz="6" w:space="0" w:color="444444"/>
              <w:right w:val="single" w:sz="6" w:space="0" w:color="444444"/>
            </w:tcBorders>
            <w:tcMar>
              <w:top w:w="75" w:type="dxa"/>
              <w:left w:w="120" w:type="dxa"/>
              <w:bottom w:w="75" w:type="dxa"/>
              <w:right w:w="120" w:type="dxa"/>
            </w:tcMar>
            <w:vAlign w:val="bottom"/>
            <w:hideMark/>
          </w:tcPr>
          <w:p w14:paraId="27D745B7" w14:textId="77777777" w:rsidR="00064F57" w:rsidRPr="000632FF" w:rsidRDefault="00064F57" w:rsidP="000D6536">
            <w:pPr>
              <w:rPr>
                <w:rFonts w:ascii="Arial" w:hAnsi="Arial" w:cs="Arial"/>
                <w:sz w:val="26"/>
                <w:szCs w:val="26"/>
              </w:rPr>
            </w:pPr>
            <w:r w:rsidRPr="000632FF">
              <w:rPr>
                <w:rFonts w:ascii="Arial" w:hAnsi="Arial" w:cs="Arial"/>
                <w:b/>
                <w:bCs/>
                <w:sz w:val="26"/>
                <w:szCs w:val="26"/>
              </w:rPr>
              <w:lastRenderedPageBreak/>
              <w:t>KSIĘGI PROROCKIE</w:t>
            </w:r>
            <w:r w:rsidRPr="000632FF">
              <w:rPr>
                <w:rFonts w:ascii="Arial" w:hAnsi="Arial" w:cs="Arial"/>
                <w:sz w:val="26"/>
                <w:szCs w:val="26"/>
              </w:rPr>
              <w:br/>
              <w:t>Księga Izajasza</w:t>
            </w:r>
            <w:r w:rsidRPr="000632FF">
              <w:rPr>
                <w:rFonts w:ascii="Arial" w:hAnsi="Arial" w:cs="Arial"/>
                <w:sz w:val="26"/>
                <w:szCs w:val="26"/>
              </w:rPr>
              <w:br/>
              <w:t>Księga Jeremiasza</w:t>
            </w:r>
            <w:r w:rsidRPr="000632FF">
              <w:rPr>
                <w:rFonts w:ascii="Arial" w:hAnsi="Arial" w:cs="Arial"/>
                <w:sz w:val="26"/>
                <w:szCs w:val="26"/>
              </w:rPr>
              <w:br/>
              <w:t>Księga Barucha</w:t>
            </w:r>
            <w:r w:rsidRPr="000632FF">
              <w:rPr>
                <w:rFonts w:ascii="Arial" w:hAnsi="Arial" w:cs="Arial"/>
                <w:sz w:val="26"/>
                <w:szCs w:val="26"/>
              </w:rPr>
              <w:br/>
              <w:t>Księga Ezechiela</w:t>
            </w:r>
            <w:r w:rsidRPr="000632FF">
              <w:rPr>
                <w:rFonts w:ascii="Arial" w:hAnsi="Arial" w:cs="Arial"/>
                <w:sz w:val="26"/>
                <w:szCs w:val="26"/>
              </w:rPr>
              <w:br/>
              <w:t>Księga Daniela</w:t>
            </w:r>
            <w:r w:rsidRPr="000632FF">
              <w:rPr>
                <w:rFonts w:ascii="Arial" w:hAnsi="Arial" w:cs="Arial"/>
                <w:sz w:val="26"/>
                <w:szCs w:val="26"/>
              </w:rPr>
              <w:br/>
              <w:t>Księga Ozeasza</w:t>
            </w:r>
            <w:r w:rsidRPr="000632FF">
              <w:rPr>
                <w:rFonts w:ascii="Arial" w:hAnsi="Arial" w:cs="Arial"/>
                <w:sz w:val="26"/>
                <w:szCs w:val="26"/>
              </w:rPr>
              <w:br/>
              <w:t>Księga Joela</w:t>
            </w:r>
            <w:r w:rsidRPr="000632FF">
              <w:rPr>
                <w:rFonts w:ascii="Arial" w:hAnsi="Arial" w:cs="Arial"/>
                <w:sz w:val="26"/>
                <w:szCs w:val="26"/>
              </w:rPr>
              <w:br/>
              <w:t>Księga Amosa</w:t>
            </w:r>
            <w:r w:rsidRPr="000632FF">
              <w:rPr>
                <w:rFonts w:ascii="Arial" w:hAnsi="Arial" w:cs="Arial"/>
                <w:sz w:val="26"/>
                <w:szCs w:val="26"/>
              </w:rPr>
              <w:br/>
              <w:t>Księga Abdiasza</w:t>
            </w:r>
            <w:r w:rsidRPr="000632FF">
              <w:rPr>
                <w:rFonts w:ascii="Arial" w:hAnsi="Arial" w:cs="Arial"/>
                <w:sz w:val="26"/>
                <w:szCs w:val="26"/>
              </w:rPr>
              <w:br/>
              <w:t>Księga Jonasza</w:t>
            </w:r>
            <w:r w:rsidRPr="000632FF">
              <w:rPr>
                <w:rFonts w:ascii="Arial" w:hAnsi="Arial" w:cs="Arial"/>
                <w:sz w:val="26"/>
                <w:szCs w:val="26"/>
              </w:rPr>
              <w:br/>
              <w:t>Księga Micheasza</w:t>
            </w:r>
            <w:r w:rsidRPr="000632FF">
              <w:rPr>
                <w:rFonts w:ascii="Arial" w:hAnsi="Arial" w:cs="Arial"/>
                <w:sz w:val="26"/>
                <w:szCs w:val="26"/>
              </w:rPr>
              <w:br/>
              <w:t>Księga Nahuma</w:t>
            </w:r>
            <w:r w:rsidRPr="000632FF">
              <w:rPr>
                <w:rFonts w:ascii="Arial" w:hAnsi="Arial" w:cs="Arial"/>
                <w:sz w:val="26"/>
                <w:szCs w:val="26"/>
              </w:rPr>
              <w:br/>
              <w:t>Księga Habakuka</w:t>
            </w:r>
            <w:r w:rsidRPr="000632FF">
              <w:rPr>
                <w:rFonts w:ascii="Arial" w:hAnsi="Arial" w:cs="Arial"/>
                <w:sz w:val="26"/>
                <w:szCs w:val="26"/>
              </w:rPr>
              <w:br/>
              <w:t>Księga Sofoniasza</w:t>
            </w:r>
            <w:r w:rsidRPr="000632FF">
              <w:rPr>
                <w:rFonts w:ascii="Arial" w:hAnsi="Arial" w:cs="Arial"/>
                <w:sz w:val="26"/>
                <w:szCs w:val="26"/>
              </w:rPr>
              <w:br/>
              <w:t>Księga Aggeusza</w:t>
            </w:r>
            <w:r w:rsidRPr="000632FF">
              <w:rPr>
                <w:rFonts w:ascii="Arial" w:hAnsi="Arial" w:cs="Arial"/>
                <w:sz w:val="26"/>
                <w:szCs w:val="26"/>
              </w:rPr>
              <w:br/>
              <w:t>Księga Zachariasza</w:t>
            </w:r>
            <w:r w:rsidRPr="000632FF">
              <w:rPr>
                <w:rFonts w:ascii="Arial" w:hAnsi="Arial" w:cs="Arial"/>
                <w:sz w:val="26"/>
                <w:szCs w:val="26"/>
              </w:rPr>
              <w:br/>
              <w:t>Księga Malachiasza</w:t>
            </w:r>
          </w:p>
        </w:tc>
        <w:tc>
          <w:tcPr>
            <w:tcW w:w="4967" w:type="dxa"/>
            <w:vAlign w:val="center"/>
            <w:hideMark/>
          </w:tcPr>
          <w:p w14:paraId="089A439E" w14:textId="77777777" w:rsidR="00064F57" w:rsidRPr="000632FF" w:rsidRDefault="00064F57" w:rsidP="000D6536">
            <w:pPr>
              <w:rPr>
                <w:rFonts w:ascii="Arial" w:hAnsi="Arial" w:cs="Arial"/>
                <w:sz w:val="26"/>
                <w:szCs w:val="26"/>
              </w:rPr>
            </w:pPr>
          </w:p>
        </w:tc>
      </w:tr>
    </w:tbl>
    <w:p w14:paraId="7F51DD02" w14:textId="77777777" w:rsidR="00064F57" w:rsidRDefault="00064F57" w:rsidP="00064F57"/>
    <w:p w14:paraId="02989AE1" w14:textId="77777777" w:rsidR="00064F57" w:rsidRPr="00AE79F1" w:rsidRDefault="00064F57" w:rsidP="00064F57">
      <w:pPr>
        <w:spacing w:line="360" w:lineRule="auto"/>
        <w:rPr>
          <w:rFonts w:ascii="Arial" w:hAnsi="Arial" w:cs="Arial"/>
        </w:rPr>
      </w:pPr>
      <w:r w:rsidRPr="00AE79F1">
        <w:rPr>
          <w:rFonts w:ascii="Arial" w:hAnsi="Arial" w:cs="Arial"/>
        </w:rPr>
        <w:t xml:space="preserve">Biblia to zbiór pism, które powstawały w niezwykle rozległym czasie. Początki sięgają XIII wieku przed Chrystusem, kończąc na II wieku po Chrystusie. </w:t>
      </w:r>
    </w:p>
    <w:p w14:paraId="337A54AC" w14:textId="77777777" w:rsidR="00064F57" w:rsidRDefault="00064F57" w:rsidP="00064F57">
      <w:pPr>
        <w:spacing w:line="360" w:lineRule="auto"/>
        <w:rPr>
          <w:rFonts w:ascii="Arial" w:hAnsi="Arial" w:cs="Arial"/>
        </w:rPr>
      </w:pPr>
      <w:r w:rsidRPr="00AE79F1">
        <w:rPr>
          <w:rFonts w:ascii="Arial" w:hAnsi="Arial" w:cs="Arial"/>
        </w:rPr>
        <w:t>Poszczególne rodzaje ksiąg biblijnych składają się na Stary Testament i Nowy Testament. Pierwsze z nich pisano w języku hebrajskim oraz aramejskim i formułowały się przez ponad tysiąc lat. Natomiast zapiski drugiego z nich były spisywane w języku greckim. Całość stanowi kanon 73 ksiąg spod pióra różnych autorów przy jednoczesnym wykorzystaniu wielu gatunków literackich oraz form wypowiedzi.</w:t>
      </w:r>
    </w:p>
    <w:p w14:paraId="6122A9CA" w14:textId="77777777" w:rsidR="00265693" w:rsidRDefault="00265693" w:rsidP="00064F57">
      <w:pPr>
        <w:spacing w:line="360" w:lineRule="auto"/>
        <w:rPr>
          <w:rFonts w:ascii="Arial" w:hAnsi="Arial" w:cs="Arial"/>
        </w:rPr>
      </w:pPr>
    </w:p>
    <w:p w14:paraId="56A4D69C" w14:textId="77777777" w:rsidR="00265693" w:rsidRPr="004D4C84" w:rsidRDefault="00265693" w:rsidP="00265693">
      <w:pPr>
        <w:spacing w:line="360" w:lineRule="auto"/>
        <w:rPr>
          <w:rFonts w:ascii="Arial" w:hAnsi="Arial" w:cs="Arial"/>
          <w:b/>
          <w:bCs/>
        </w:rPr>
      </w:pPr>
      <w:r w:rsidRPr="004D4C84">
        <w:rPr>
          <w:rFonts w:ascii="Arial" w:hAnsi="Arial" w:cs="Arial"/>
          <w:b/>
          <w:bCs/>
        </w:rPr>
        <w:t>Szacunek dla Księgi Świętej:</w:t>
      </w:r>
    </w:p>
    <w:p w14:paraId="0CCA02EE" w14:textId="77777777" w:rsidR="00265693" w:rsidRPr="007B2DE9" w:rsidRDefault="00265693" w:rsidP="00265693">
      <w:pPr>
        <w:spacing w:line="360" w:lineRule="auto"/>
        <w:rPr>
          <w:rFonts w:ascii="Arial" w:hAnsi="Arial" w:cs="Arial"/>
        </w:rPr>
      </w:pPr>
      <w:r w:rsidRPr="007B2DE9">
        <w:rPr>
          <w:rFonts w:ascii="Arial" w:hAnsi="Arial" w:cs="Arial"/>
        </w:rPr>
        <w:t>Co znaczy: Pismo Święte. Czym różni się ono od innych książek? „Pismo” oznacza tutaj: ‘to, co napisane, tekst’. Piszemy je wielką literą jako nazwę własną, ale także dla okazania szacunku i podkreślenia wyjątkowości tekstu. Odpowiada to akcentowi położonemu na słowo „Pismo” w wypowiedziach Pisma Świętego. Wyczuwamy go w często pojawiającym się w Biblii zwrocie: „mówi Pismo”.</w:t>
      </w:r>
    </w:p>
    <w:p w14:paraId="3CDF1949" w14:textId="77777777" w:rsidR="00265693" w:rsidRPr="007B2DE9" w:rsidRDefault="00265693" w:rsidP="00265693">
      <w:pPr>
        <w:spacing w:line="360" w:lineRule="auto"/>
        <w:rPr>
          <w:rFonts w:ascii="Arial" w:hAnsi="Arial" w:cs="Arial"/>
        </w:rPr>
      </w:pPr>
      <w:r w:rsidRPr="007B2DE9">
        <w:rPr>
          <w:rFonts w:ascii="Arial" w:hAnsi="Arial" w:cs="Arial"/>
        </w:rPr>
        <w:t xml:space="preserve">Przymiotnik „święty” pojawia się przy tej okazji tylko wyjątkowo, w wyrażeniu „Pisma święte” w Drugim Liście do Tymoteusza (3, 14). Zaraz też pada tam stwierdzenie, że są </w:t>
      </w:r>
      <w:r w:rsidRPr="007B2DE9">
        <w:rPr>
          <w:rFonts w:ascii="Arial" w:hAnsi="Arial" w:cs="Arial"/>
        </w:rPr>
        <w:lastRenderedPageBreak/>
        <w:t>one natchnione przez Boga (2 Tm 3, 16; por. 2 P 1, 20-21). Dlatego starożytni chrześcijanie, wyczuleni na wagę Pisma, mówili chętnie właśnie Pismo Święte, po łacinie </w:t>
      </w:r>
      <w:r w:rsidRPr="007B2DE9">
        <w:rPr>
          <w:rFonts w:ascii="Arial" w:hAnsi="Arial" w:cs="Arial"/>
          <w:i/>
          <w:iCs/>
        </w:rPr>
        <w:t>Scriptura Sacra</w:t>
      </w:r>
      <w:r w:rsidRPr="007B2DE9">
        <w:rPr>
          <w:rFonts w:ascii="Arial" w:hAnsi="Arial" w:cs="Arial"/>
        </w:rPr>
        <w:t>.</w:t>
      </w:r>
    </w:p>
    <w:p w14:paraId="55D9E188" w14:textId="77777777" w:rsidR="00265693" w:rsidRPr="007B2DE9" w:rsidRDefault="00265693" w:rsidP="00265693">
      <w:pPr>
        <w:spacing w:line="360" w:lineRule="auto"/>
        <w:rPr>
          <w:rFonts w:ascii="Arial" w:hAnsi="Arial" w:cs="Arial"/>
        </w:rPr>
      </w:pPr>
      <w:r w:rsidRPr="007B2DE9">
        <w:rPr>
          <w:rFonts w:ascii="Arial" w:hAnsi="Arial" w:cs="Arial"/>
        </w:rPr>
        <w:t>Drugi tytuł, Biblia, znaczy po grecku tyle co ‘księgi’, i również pojawia się w tekście biblijnym. Czasem spotykamy wprost sformułowanie „Księgi Święte” (1 Mch 12, 9; 2 Mch 8, 23). Starsze polskie wydanie protestanckie nosiło, i słusznie, tytuł „Biblia Święta”.</w:t>
      </w:r>
    </w:p>
    <w:p w14:paraId="22ADFA58" w14:textId="77777777" w:rsidR="00265693" w:rsidRPr="007B2DE9" w:rsidRDefault="00265693" w:rsidP="00265693">
      <w:pPr>
        <w:spacing w:line="360" w:lineRule="auto"/>
        <w:rPr>
          <w:rFonts w:ascii="Arial" w:hAnsi="Arial" w:cs="Arial"/>
        </w:rPr>
      </w:pPr>
      <w:r w:rsidRPr="007B2DE9">
        <w:rPr>
          <w:rFonts w:ascii="Arial" w:hAnsi="Arial" w:cs="Arial"/>
        </w:rPr>
        <w:t>Gdyby</w:t>
      </w:r>
      <w:r>
        <w:rPr>
          <w:rFonts w:ascii="Arial" w:hAnsi="Arial" w:cs="Arial"/>
        </w:rPr>
        <w:t xml:space="preserve"> jednak</w:t>
      </w:r>
      <w:r w:rsidRPr="007B2DE9">
        <w:rPr>
          <w:rFonts w:ascii="Arial" w:hAnsi="Arial" w:cs="Arial"/>
        </w:rPr>
        <w:t xml:space="preserve"> ktoś zapytał</w:t>
      </w:r>
      <w:r>
        <w:rPr>
          <w:rFonts w:ascii="Arial" w:hAnsi="Arial" w:cs="Arial"/>
        </w:rPr>
        <w:t xml:space="preserve"> nas</w:t>
      </w:r>
      <w:r w:rsidRPr="007B2DE9">
        <w:rPr>
          <w:rFonts w:ascii="Arial" w:hAnsi="Arial" w:cs="Arial"/>
        </w:rPr>
        <w:t>, dlaczego jest święt</w:t>
      </w:r>
      <w:r>
        <w:rPr>
          <w:rFonts w:ascii="Arial" w:hAnsi="Arial" w:cs="Arial"/>
        </w:rPr>
        <w:t>e</w:t>
      </w:r>
      <w:r w:rsidRPr="007B2DE9">
        <w:rPr>
          <w:rFonts w:ascii="Arial" w:hAnsi="Arial" w:cs="Arial"/>
        </w:rPr>
        <w:t>, być może część z nas odpowiedziałaby, że dlatego, iż jest natchniona, a część – że po prostu jest święt</w:t>
      </w:r>
      <w:r>
        <w:rPr>
          <w:rFonts w:ascii="Arial" w:hAnsi="Arial" w:cs="Arial"/>
        </w:rPr>
        <w:t>e</w:t>
      </w:r>
      <w:r w:rsidRPr="007B2DE9">
        <w:rPr>
          <w:rFonts w:ascii="Arial" w:hAnsi="Arial" w:cs="Arial"/>
        </w:rPr>
        <w:t xml:space="preserve"> i już. </w:t>
      </w:r>
    </w:p>
    <w:p w14:paraId="0769D6F1" w14:textId="77777777" w:rsidR="00265693" w:rsidRPr="007B2DE9" w:rsidRDefault="00265693" w:rsidP="00265693">
      <w:pPr>
        <w:spacing w:line="360" w:lineRule="auto"/>
        <w:rPr>
          <w:rFonts w:ascii="Arial" w:hAnsi="Arial" w:cs="Arial"/>
        </w:rPr>
      </w:pPr>
      <w:r w:rsidRPr="007B2DE9">
        <w:rPr>
          <w:rFonts w:ascii="Arial" w:hAnsi="Arial" w:cs="Arial"/>
        </w:rPr>
        <w:t>Potoczne rozumienie słowa „święty” może być mylące. Oznacza ono</w:t>
      </w:r>
      <w:r w:rsidRPr="00B80C5E">
        <w:rPr>
          <w:rFonts w:ascii="Arial" w:hAnsi="Arial" w:cs="Arial"/>
          <w:b/>
          <w:bCs/>
        </w:rPr>
        <w:t xml:space="preserve"> ludzi żyjących pobożnie i moralnie,</w:t>
      </w:r>
      <w:r w:rsidRPr="007B2DE9">
        <w:rPr>
          <w:rFonts w:ascii="Arial" w:hAnsi="Arial" w:cs="Arial"/>
        </w:rPr>
        <w:t xml:space="preserve"> jak też </w:t>
      </w:r>
      <w:r w:rsidRPr="00B80C5E">
        <w:rPr>
          <w:rFonts w:ascii="Arial" w:hAnsi="Arial" w:cs="Arial"/>
          <w:b/>
          <w:bCs/>
        </w:rPr>
        <w:t>rzeczy wzniosłe, świątobliwe i pobożne</w:t>
      </w:r>
      <w:r w:rsidRPr="007B2DE9">
        <w:rPr>
          <w:rFonts w:ascii="Arial" w:hAnsi="Arial" w:cs="Arial"/>
        </w:rPr>
        <w:t xml:space="preserve">. </w:t>
      </w:r>
      <w:r>
        <w:rPr>
          <w:rFonts w:ascii="Arial" w:hAnsi="Arial" w:cs="Arial"/>
        </w:rPr>
        <w:t xml:space="preserve">Ale </w:t>
      </w:r>
      <w:r w:rsidRPr="007B2DE9">
        <w:rPr>
          <w:rFonts w:ascii="Arial" w:hAnsi="Arial" w:cs="Arial"/>
        </w:rPr>
        <w:t xml:space="preserve">okazuje się, że Biblia zawiera wiele opisów rzeczy zwyczajnych, zdarzeń dramatycznych, złych czynów – co </w:t>
      </w:r>
      <w:r>
        <w:rPr>
          <w:rFonts w:ascii="Arial" w:hAnsi="Arial" w:cs="Arial"/>
        </w:rPr>
        <w:t xml:space="preserve">może niektórych </w:t>
      </w:r>
      <w:r w:rsidRPr="007B2DE9">
        <w:rPr>
          <w:rFonts w:ascii="Arial" w:hAnsi="Arial" w:cs="Arial"/>
        </w:rPr>
        <w:t>gorszy</w:t>
      </w:r>
      <w:r>
        <w:rPr>
          <w:rFonts w:ascii="Arial" w:hAnsi="Arial" w:cs="Arial"/>
        </w:rPr>
        <w:t>ć</w:t>
      </w:r>
      <w:r w:rsidRPr="007B2DE9">
        <w:rPr>
          <w:rFonts w:ascii="Arial" w:hAnsi="Arial" w:cs="Arial"/>
        </w:rPr>
        <w:t>.</w:t>
      </w:r>
    </w:p>
    <w:p w14:paraId="02678E48" w14:textId="77777777" w:rsidR="00265693" w:rsidRPr="007B2DE9" w:rsidRDefault="00265693" w:rsidP="00265693">
      <w:pPr>
        <w:spacing w:line="360" w:lineRule="auto"/>
        <w:rPr>
          <w:rFonts w:ascii="Arial" w:hAnsi="Arial" w:cs="Arial"/>
        </w:rPr>
      </w:pPr>
      <w:r w:rsidRPr="00E2118D">
        <w:rPr>
          <w:rFonts w:ascii="Arial" w:hAnsi="Arial" w:cs="Arial"/>
          <w:b/>
          <w:bCs/>
          <w:color w:val="EE0000"/>
        </w:rPr>
        <w:t>Tymczasem w samej Biblii, a także w całym świecie starożytnym, święte jest raczej to, co jest blisko bóstwa</w:t>
      </w:r>
      <w:r w:rsidRPr="007B2DE9">
        <w:rPr>
          <w:rFonts w:ascii="Arial" w:hAnsi="Arial" w:cs="Arial"/>
        </w:rPr>
        <w:t xml:space="preserve">. </w:t>
      </w:r>
      <w:r w:rsidRPr="002414B3">
        <w:rPr>
          <w:rFonts w:ascii="Arial" w:hAnsi="Arial" w:cs="Arial"/>
          <w:b/>
          <w:bCs/>
          <w:color w:val="FF0000"/>
        </w:rPr>
        <w:t>Świętość oznacza uświęcenie obecnością bóstwa</w:t>
      </w:r>
      <w:r w:rsidRPr="007B2DE9">
        <w:rPr>
          <w:rFonts w:ascii="Arial" w:hAnsi="Arial" w:cs="Arial"/>
        </w:rPr>
        <w:t xml:space="preserve">, </w:t>
      </w:r>
      <w:r w:rsidRPr="002414B3">
        <w:rPr>
          <w:rFonts w:ascii="Arial" w:hAnsi="Arial" w:cs="Arial"/>
          <w:b/>
          <w:bCs/>
          <w:color w:val="FF0000"/>
        </w:rPr>
        <w:t>konsekrację, wyniesienie</w:t>
      </w:r>
      <w:r w:rsidRPr="007B2DE9">
        <w:rPr>
          <w:rFonts w:ascii="Arial" w:hAnsi="Arial" w:cs="Arial"/>
        </w:rPr>
        <w:t>.</w:t>
      </w:r>
    </w:p>
    <w:p w14:paraId="59CA1282" w14:textId="77777777" w:rsidR="00265693" w:rsidRPr="007B2DE9" w:rsidRDefault="00265693" w:rsidP="00265693">
      <w:pPr>
        <w:spacing w:line="360" w:lineRule="auto"/>
        <w:rPr>
          <w:rFonts w:ascii="Arial" w:hAnsi="Arial" w:cs="Arial"/>
        </w:rPr>
      </w:pPr>
      <w:r w:rsidRPr="007B2DE9">
        <w:rPr>
          <w:rFonts w:ascii="Arial" w:hAnsi="Arial" w:cs="Arial"/>
        </w:rPr>
        <w:t>Sam Bóg jest święty, to znaczy wzniosły i doskonały, ale przecież nie odległy od świata: „Tak bowiem mówi Wysoki i Wzniosły, którego stolica jest wieczna, a imię Święty: zamieszkuję miejsce wysokie i święte”; ale: „Jestem z człowiekiem skruszonym i pokornym” (Iz 57, 15). Zarazem świętość Boga ma wymiar moralny: „Bóg święty przez sprawiedliwość okaże swą świętość” (Iz 5, 16).</w:t>
      </w:r>
    </w:p>
    <w:p w14:paraId="3834E177" w14:textId="77777777" w:rsidR="00265693" w:rsidRPr="007B2DE9" w:rsidRDefault="00265693" w:rsidP="00265693">
      <w:pPr>
        <w:spacing w:line="360" w:lineRule="auto"/>
        <w:rPr>
          <w:rFonts w:ascii="Arial" w:hAnsi="Arial" w:cs="Arial"/>
        </w:rPr>
      </w:pPr>
      <w:r w:rsidRPr="00B80C5E">
        <w:rPr>
          <w:rFonts w:ascii="Arial" w:hAnsi="Arial" w:cs="Arial"/>
          <w:b/>
          <w:bCs/>
          <w:color w:val="FF0000"/>
        </w:rPr>
        <w:t>Święte jest następnie to, co należy do Boga: świątynia i elementy kultu</w:t>
      </w:r>
      <w:r w:rsidRPr="007B2DE9">
        <w:rPr>
          <w:rFonts w:ascii="Arial" w:hAnsi="Arial" w:cs="Arial"/>
        </w:rPr>
        <w:t>. O ludziach mówi się tak rzadko, chodzi wtedy o tych, którzy są szczególnie blisko Boga – najbardziej oczywiście Jezus. Bliskość ta jest bowiem istotą świętości, reszta to jej zewnętrzne objawy.</w:t>
      </w:r>
    </w:p>
    <w:p w14:paraId="5FBA73B6" w14:textId="77777777" w:rsidR="00265693" w:rsidRPr="00E2118D" w:rsidRDefault="00265693" w:rsidP="00265693">
      <w:pPr>
        <w:spacing w:line="360" w:lineRule="auto"/>
        <w:rPr>
          <w:rFonts w:ascii="Arial" w:hAnsi="Arial" w:cs="Arial"/>
          <w:b/>
          <w:bCs/>
          <w:color w:val="EE0000"/>
        </w:rPr>
      </w:pPr>
      <w:r w:rsidRPr="00E2118D">
        <w:rPr>
          <w:rFonts w:ascii="Arial" w:hAnsi="Arial" w:cs="Arial"/>
          <w:b/>
          <w:bCs/>
          <w:color w:val="EE0000"/>
        </w:rPr>
        <w:t>Pismo jest więc święte dlatego, że, zawierając Słowo Boże, stanowi odblask Bożej świętości. Głosi Boga i tchnie Bogiem. Jego teksty od Boga pochodzą; czytając je, dotykamy boskiej rzeczywistości, choć za pośrednictwem ludzkich słów. Utwory biblijne odznaczają się wyjątkową więzią z Bogiem – źródłem życia, dobra i świętości.</w:t>
      </w:r>
    </w:p>
    <w:p w14:paraId="0EF5F306" w14:textId="77777777" w:rsidR="00265693" w:rsidRPr="007B2DE9" w:rsidRDefault="00265693" w:rsidP="00265693">
      <w:pPr>
        <w:spacing w:line="360" w:lineRule="auto"/>
        <w:rPr>
          <w:rFonts w:ascii="Arial" w:hAnsi="Arial" w:cs="Arial"/>
        </w:rPr>
      </w:pPr>
      <w:r w:rsidRPr="007B2DE9">
        <w:rPr>
          <w:rFonts w:ascii="Arial" w:hAnsi="Arial" w:cs="Arial"/>
        </w:rPr>
        <w:t xml:space="preserve">Starożytni chrześcijanie porównywali Pismo Święte do Chrystusa. Raz, że jego nieznajomość jest nieznajomością Chrystusa (św. Hieronim). Dwa, że w Chrystusie Bóg </w:t>
      </w:r>
      <w:r w:rsidRPr="007B2DE9">
        <w:rPr>
          <w:rFonts w:ascii="Arial" w:hAnsi="Arial" w:cs="Arial"/>
        </w:rPr>
        <w:lastRenderedPageBreak/>
        <w:t>stał się człowiekiem, a w Piśmie Świętym Słowo Boże wyraża się przez słowa ludzkie (św. Jan Chryzostom).</w:t>
      </w:r>
    </w:p>
    <w:p w14:paraId="0C78E1DC" w14:textId="77777777" w:rsidR="00265693" w:rsidRPr="007B2DE9" w:rsidRDefault="00265693" w:rsidP="00265693">
      <w:pPr>
        <w:spacing w:line="360" w:lineRule="auto"/>
        <w:rPr>
          <w:rFonts w:ascii="Arial" w:hAnsi="Arial" w:cs="Arial"/>
        </w:rPr>
      </w:pPr>
      <w:r w:rsidRPr="007B2DE9">
        <w:rPr>
          <w:rFonts w:ascii="Arial" w:hAnsi="Arial" w:cs="Arial"/>
        </w:rPr>
        <w:t>To Bóg jest autorem Pisma Świętego. Nie w tym sensie, by prowadził rękę pisarza, ale w tym, że powstanie ksiąg biblijnych zamierzył i sprawił, jak też zagwarantował ich prawdziwość. Dlatego czytamy o nich: „mogą napełnić cię mądrością prowadzącą do zbawienia przez wiarę w Chrystusie Jezusie” (2 Tm 3, 15). Zaznaczmy tylko, że ze względu na niedoskonałość ludzkich współautorów pełną prawdę zawiera Pismo Święte jako całość.</w:t>
      </w:r>
    </w:p>
    <w:p w14:paraId="147D5CA3" w14:textId="77777777" w:rsidR="00265693" w:rsidRPr="007B2DE9" w:rsidRDefault="00265693" w:rsidP="00265693">
      <w:pPr>
        <w:spacing w:line="360" w:lineRule="auto"/>
        <w:rPr>
          <w:rFonts w:ascii="Arial" w:hAnsi="Arial" w:cs="Arial"/>
        </w:rPr>
      </w:pPr>
      <w:r>
        <w:rPr>
          <w:rFonts w:ascii="Arial" w:hAnsi="Arial" w:cs="Arial"/>
        </w:rPr>
        <w:t xml:space="preserve">Czyli Księgi </w:t>
      </w:r>
      <w:r w:rsidRPr="007B2DE9">
        <w:rPr>
          <w:rFonts w:ascii="Arial" w:hAnsi="Arial" w:cs="Arial"/>
        </w:rPr>
        <w:t>Pisma Święte</w:t>
      </w:r>
      <w:r>
        <w:rPr>
          <w:rFonts w:ascii="Arial" w:hAnsi="Arial" w:cs="Arial"/>
        </w:rPr>
        <w:t>go</w:t>
      </w:r>
      <w:r w:rsidRPr="007B2DE9">
        <w:rPr>
          <w:rFonts w:ascii="Arial" w:hAnsi="Arial" w:cs="Arial"/>
        </w:rPr>
        <w:t xml:space="preserve"> </w:t>
      </w:r>
      <w:r>
        <w:rPr>
          <w:rFonts w:ascii="Arial" w:hAnsi="Arial" w:cs="Arial"/>
        </w:rPr>
        <w:t>s</w:t>
      </w:r>
      <w:r w:rsidRPr="007B2DE9">
        <w:rPr>
          <w:rFonts w:ascii="Arial" w:hAnsi="Arial" w:cs="Arial"/>
        </w:rPr>
        <w:t xml:space="preserve">ą święte. Z tego też powodu na różne sposoby wyrażamy szacunek wobec nich. Widoczny jest on głównie podczas liturgii, kiedy Słowo Boże jest </w:t>
      </w:r>
      <w:r w:rsidRPr="007B2DE9">
        <w:rPr>
          <w:rFonts w:ascii="Arial" w:hAnsi="Arial" w:cs="Arial"/>
          <w:b/>
          <w:bCs/>
          <w:color w:val="FF0000"/>
        </w:rPr>
        <w:t>uroczyście wnoszone, okadzane, całowane i umiejscawiane w specjalnie wyznaczonym dla niego miejscu</w:t>
      </w:r>
      <w:r w:rsidRPr="007B2DE9">
        <w:rPr>
          <w:rFonts w:ascii="Arial" w:hAnsi="Arial" w:cs="Arial"/>
          <w:color w:val="FF0000"/>
        </w:rPr>
        <w:t xml:space="preserve"> </w:t>
      </w:r>
      <w:r w:rsidRPr="007B2DE9">
        <w:rPr>
          <w:rFonts w:ascii="Arial" w:hAnsi="Arial" w:cs="Arial"/>
        </w:rPr>
        <w:t xml:space="preserve">oraz czytane, słuchane i komentowane na forum wspólnoty. </w:t>
      </w:r>
    </w:p>
    <w:p w14:paraId="28579708" w14:textId="77777777" w:rsidR="00265693" w:rsidRDefault="00265693" w:rsidP="00265693">
      <w:pPr>
        <w:spacing w:line="360" w:lineRule="auto"/>
        <w:rPr>
          <w:rFonts w:ascii="Arial" w:hAnsi="Arial" w:cs="Arial"/>
        </w:rPr>
      </w:pPr>
      <w:r w:rsidRPr="007B2DE9">
        <w:rPr>
          <w:rFonts w:ascii="Arial" w:hAnsi="Arial" w:cs="Arial"/>
        </w:rPr>
        <w:t xml:space="preserve">Troska o materialną stronę ksiąg (staranność, piękno) wynika z faktu, że są one zewnętrznym i widzialnym znakiem treści, którą zawierają. </w:t>
      </w:r>
    </w:p>
    <w:p w14:paraId="4349E220" w14:textId="77777777" w:rsidR="00265693" w:rsidRPr="007B2DE9" w:rsidRDefault="00265693" w:rsidP="00265693">
      <w:pPr>
        <w:spacing w:line="360" w:lineRule="auto"/>
        <w:rPr>
          <w:rFonts w:ascii="Arial" w:hAnsi="Arial" w:cs="Arial"/>
        </w:rPr>
      </w:pPr>
      <w:r w:rsidRPr="007B2DE9">
        <w:rPr>
          <w:rFonts w:ascii="Arial" w:hAnsi="Arial" w:cs="Arial"/>
        </w:rPr>
        <w:t>Szacunek obejmuje nie tylko sam czas celebracji, lecz rozciąga się także poza nią. Wyrazem tego szacunku nie jest posługiwanie się luźnymi kartkami z odpowiednimi tekstami. Szacunek jest ekspresją wiary. Mówi się o przykazaniach zewnętrznych i wewnętrznych w odniesieniu do ksiąg liturgicznych. Przykazania zewnętrzne to porządek i piękne, staranne wydania. Natomiast wewnętrzne to miłość i szacunek. Księgi liturgiczne służą życiu duchowemu ludzi.</w:t>
      </w:r>
    </w:p>
    <w:p w14:paraId="0474C5C3" w14:textId="77777777" w:rsidR="00265693" w:rsidRDefault="00265693" w:rsidP="00265693">
      <w:pPr>
        <w:spacing w:line="360" w:lineRule="auto"/>
        <w:rPr>
          <w:rFonts w:ascii="Arial" w:hAnsi="Arial" w:cs="Arial"/>
        </w:rPr>
      </w:pPr>
      <w:r w:rsidRPr="007B2DE9">
        <w:rPr>
          <w:rFonts w:ascii="Arial" w:hAnsi="Arial" w:cs="Arial"/>
        </w:rPr>
        <w:t>Pismo, będąc Chrystusem – Słowem Boga, żyje w Kościele</w:t>
      </w:r>
      <w:r>
        <w:rPr>
          <w:rFonts w:ascii="Arial" w:hAnsi="Arial" w:cs="Arial"/>
        </w:rPr>
        <w:t>. Dlatego l</w:t>
      </w:r>
      <w:r w:rsidRPr="007B2DE9">
        <w:rPr>
          <w:rFonts w:ascii="Arial" w:hAnsi="Arial" w:cs="Arial"/>
        </w:rPr>
        <w:t>iturgia słowa nie jest</w:t>
      </w:r>
      <w:r>
        <w:rPr>
          <w:rFonts w:ascii="Arial" w:hAnsi="Arial" w:cs="Arial"/>
        </w:rPr>
        <w:t xml:space="preserve"> </w:t>
      </w:r>
      <w:r w:rsidRPr="007B2DE9">
        <w:rPr>
          <w:rFonts w:ascii="Arial" w:hAnsi="Arial" w:cs="Arial"/>
        </w:rPr>
        <w:t>tylko odczytaniem jakiegoś dokumentu z dawnych czasów</w:t>
      </w:r>
      <w:r>
        <w:rPr>
          <w:rFonts w:ascii="Arial" w:hAnsi="Arial" w:cs="Arial"/>
        </w:rPr>
        <w:t>,</w:t>
      </w:r>
      <w:r w:rsidRPr="007B2DE9">
        <w:rPr>
          <w:rFonts w:ascii="Arial" w:hAnsi="Arial" w:cs="Arial"/>
        </w:rPr>
        <w:t xml:space="preserve"> </w:t>
      </w:r>
      <w:r w:rsidRPr="007B2DE9">
        <w:rPr>
          <w:rFonts w:ascii="Arial" w:hAnsi="Arial" w:cs="Arial"/>
          <w:b/>
          <w:bCs/>
          <w:color w:val="FF0000"/>
        </w:rPr>
        <w:t>lecz spotkaniem z żywym Słowem Boga</w:t>
      </w:r>
      <w:r w:rsidRPr="007B2DE9">
        <w:rPr>
          <w:rFonts w:ascii="Arial" w:hAnsi="Arial" w:cs="Arial"/>
        </w:rPr>
        <w:t xml:space="preserve">, które w chwilę później stanie się Ciałem i wymaga właściwej oprawy. Przyzwyczailiśmy się już do mszy czytanych, warto jednak wiedzieć, że jesteśmy w chrześcijaństwie swojego rodzaju wyjątkiem: wszystkie liturgie wschodnie, od rosyjskiego prawosławia, przez liturgię bizantyjską (grecką), koptyjską, ormiańską, aż po chrześcijan świętego Tomasza w Indiach są liturgiami śpiewanymi. Na zachodzie zresztą tradycja liturgicznego śpiewu również była znana i bardzo rozwinięta. Co się z nią stało? </w:t>
      </w:r>
    </w:p>
    <w:p w14:paraId="0ED37F0B" w14:textId="77777777" w:rsidR="00265693" w:rsidRPr="007B2DE9" w:rsidRDefault="00265693" w:rsidP="00265693">
      <w:pPr>
        <w:spacing w:line="360" w:lineRule="auto"/>
        <w:rPr>
          <w:rFonts w:ascii="Arial" w:hAnsi="Arial" w:cs="Arial"/>
        </w:rPr>
      </w:pPr>
      <w:r w:rsidRPr="00DD0BDF">
        <w:rPr>
          <w:rFonts w:ascii="Arial" w:hAnsi="Arial" w:cs="Arial"/>
          <w:b/>
          <w:bCs/>
          <w:color w:val="7030A0"/>
        </w:rPr>
        <w:t xml:space="preserve">Świętość Biblii </w:t>
      </w:r>
      <w:r w:rsidRPr="00DD0BDF">
        <w:rPr>
          <w:rFonts w:ascii="Arial" w:hAnsi="Arial" w:cs="Arial"/>
          <w:b/>
          <w:bCs/>
          <w:color w:val="FF0000"/>
        </w:rPr>
        <w:t xml:space="preserve">objawia się </w:t>
      </w:r>
      <w:r w:rsidRPr="00DD0BDF">
        <w:rPr>
          <w:rFonts w:ascii="Arial" w:hAnsi="Arial" w:cs="Arial"/>
          <w:b/>
          <w:bCs/>
          <w:color w:val="7030A0"/>
        </w:rPr>
        <w:t xml:space="preserve">przede wszystkim </w:t>
      </w:r>
      <w:r w:rsidRPr="00DD0BDF">
        <w:rPr>
          <w:rFonts w:ascii="Arial" w:hAnsi="Arial" w:cs="Arial"/>
          <w:b/>
          <w:bCs/>
          <w:color w:val="FF0000"/>
        </w:rPr>
        <w:t>w kontekście liturgicznym</w:t>
      </w:r>
      <w:r w:rsidRPr="007B2DE9">
        <w:rPr>
          <w:rFonts w:ascii="Arial" w:hAnsi="Arial" w:cs="Arial"/>
        </w:rPr>
        <w:t xml:space="preserve">, gdyż to właśnie w Kościele Chrystus jest obecny w sposób szczególny. Dlatego </w:t>
      </w:r>
      <w:r>
        <w:rPr>
          <w:rFonts w:ascii="Arial" w:hAnsi="Arial" w:cs="Arial"/>
        </w:rPr>
        <w:t>niedopuszczalna jest niedbałość liturgiczna.</w:t>
      </w:r>
    </w:p>
    <w:p w14:paraId="62BD7B1F" w14:textId="77777777" w:rsidR="00265693" w:rsidRPr="007B2DE9" w:rsidRDefault="00265693" w:rsidP="00265693">
      <w:pPr>
        <w:spacing w:line="360" w:lineRule="auto"/>
        <w:rPr>
          <w:rFonts w:ascii="Arial" w:hAnsi="Arial" w:cs="Arial"/>
          <w:b/>
          <w:bCs/>
        </w:rPr>
      </w:pPr>
      <w:r w:rsidRPr="007B2DE9">
        <w:rPr>
          <w:rFonts w:ascii="Arial" w:hAnsi="Arial" w:cs="Arial"/>
          <w:b/>
          <w:bCs/>
        </w:rPr>
        <w:lastRenderedPageBreak/>
        <w:t>CZEŚĆ DLA PISMA ŚWIĘTEGO</w:t>
      </w:r>
    </w:p>
    <w:p w14:paraId="1A2941F6" w14:textId="77777777" w:rsidR="00265693" w:rsidRPr="007B2DE9" w:rsidRDefault="00265693" w:rsidP="00265693">
      <w:pPr>
        <w:spacing w:line="360" w:lineRule="auto"/>
        <w:rPr>
          <w:rFonts w:ascii="Arial" w:hAnsi="Arial" w:cs="Arial"/>
        </w:rPr>
      </w:pPr>
      <w:r w:rsidRPr="00B01918">
        <w:rPr>
          <w:rFonts w:ascii="Arial" w:hAnsi="Arial" w:cs="Arial"/>
          <w:b/>
          <w:bCs/>
          <w:color w:val="FF0000"/>
        </w:rPr>
        <w:t>Świętości Biblii powinna odpowiadać cześć dla niej</w:t>
      </w:r>
      <w:r w:rsidRPr="007B2DE9">
        <w:rPr>
          <w:rFonts w:ascii="Arial" w:hAnsi="Arial" w:cs="Arial"/>
        </w:rPr>
        <w:t xml:space="preserve">. Nie chodzi tu sam kult zewnętrzny. Czcimy Pismo Święte czytając je i uznając, interesując się nim i inspirując, kształtując w oparciu o nie swój umysł, sumienie i poglądy. </w:t>
      </w:r>
    </w:p>
    <w:p w14:paraId="3BD42AD9" w14:textId="77777777" w:rsidR="00265693" w:rsidRPr="007B2DE9" w:rsidRDefault="00265693" w:rsidP="00265693">
      <w:pPr>
        <w:spacing w:line="360" w:lineRule="auto"/>
        <w:rPr>
          <w:rFonts w:ascii="Arial" w:hAnsi="Arial" w:cs="Arial"/>
        </w:rPr>
      </w:pPr>
      <w:r w:rsidRPr="007B2DE9">
        <w:rPr>
          <w:rFonts w:ascii="Arial" w:hAnsi="Arial" w:cs="Arial"/>
        </w:rPr>
        <w:t>Ważne jest oczywiście także uczczenie Pisma Świętego publicznie. Dokonuje się to na co dzień przez czytania liturgiczne. Warto też pamiętać, że teksty mszalne i inne zawierają wiele odniesień i cytatów biblijnych, są nimi utkane. We Mszy Świętej modlimy się biblijnie.</w:t>
      </w:r>
    </w:p>
    <w:p w14:paraId="557C8E50" w14:textId="77777777" w:rsidR="00265693" w:rsidRPr="007B2DE9" w:rsidRDefault="00265693" w:rsidP="00265693">
      <w:pPr>
        <w:spacing w:line="360" w:lineRule="auto"/>
        <w:rPr>
          <w:rFonts w:ascii="Arial" w:hAnsi="Arial" w:cs="Arial"/>
        </w:rPr>
      </w:pPr>
      <w:r w:rsidRPr="007B2DE9">
        <w:rPr>
          <w:rFonts w:ascii="Arial" w:hAnsi="Arial" w:cs="Arial"/>
        </w:rPr>
        <w:t>Są też czynności liturgiczne wprost eksponujące Pismo Święte. Można błogosławić lud Ewangelią przed jej odczytaniem – co akcentuje liturgia wschodnia. Przy nabożeństwach biblijnych dokonuje się uroczystego wniesienia i intronizacji Pisma Świętego. Można je umieścić na ołtarzu, co praktykują protestanci. Sobór powszechny w Nicei w 787 r. stwierdził: „Oddaje się hołd przez ofiarowanie kadzidła i zapalanie świateł przed wizerunkami drogocennego i ożywiającego krzyża, świętymi Ewangeliami i innymi świętymi obrazami”.</w:t>
      </w:r>
    </w:p>
    <w:p w14:paraId="34DDFD48" w14:textId="77777777" w:rsidR="00265693" w:rsidRPr="007B2DE9" w:rsidRDefault="00265693" w:rsidP="00265693">
      <w:pPr>
        <w:spacing w:line="360" w:lineRule="auto"/>
        <w:rPr>
          <w:rFonts w:ascii="Arial" w:hAnsi="Arial" w:cs="Arial"/>
          <w:b/>
          <w:bCs/>
        </w:rPr>
      </w:pPr>
      <w:r w:rsidRPr="007B2DE9">
        <w:rPr>
          <w:rFonts w:ascii="Arial" w:hAnsi="Arial" w:cs="Arial"/>
          <w:b/>
          <w:bCs/>
        </w:rPr>
        <w:t>LEKCEWAŻENIE PISMA ŚWIĘTEGO</w:t>
      </w:r>
    </w:p>
    <w:p w14:paraId="434A91B7" w14:textId="77777777" w:rsidR="00265693" w:rsidRPr="007B2DE9" w:rsidRDefault="00265693" w:rsidP="00265693">
      <w:pPr>
        <w:spacing w:line="360" w:lineRule="auto"/>
        <w:rPr>
          <w:rFonts w:ascii="Arial" w:hAnsi="Arial" w:cs="Arial"/>
        </w:rPr>
      </w:pPr>
      <w:r w:rsidRPr="007B2DE9">
        <w:rPr>
          <w:rFonts w:ascii="Arial" w:hAnsi="Arial" w:cs="Arial"/>
        </w:rPr>
        <w:t xml:space="preserve">Wydaje się, że brak znajomości Pisma Świętego i szacunku dla niego ma w dzisiejszym świecie wiele stopni. Najprostszy przykład to pokryte kurzem egzemplarze w domowych biblioteczkach katolików. </w:t>
      </w:r>
    </w:p>
    <w:p w14:paraId="1EC4FC2A" w14:textId="77777777" w:rsidR="00265693" w:rsidRDefault="00265693" w:rsidP="00265693">
      <w:pPr>
        <w:spacing w:line="360" w:lineRule="auto"/>
        <w:rPr>
          <w:rFonts w:ascii="Arial" w:hAnsi="Arial" w:cs="Arial"/>
        </w:rPr>
      </w:pPr>
      <w:r w:rsidRPr="007B2DE9">
        <w:rPr>
          <w:rFonts w:ascii="Arial" w:hAnsi="Arial" w:cs="Arial"/>
        </w:rPr>
        <w:t>Pismo jest święte dlatego, że zawierając Słowo Boże, stanowi odblask Bożej świętości.</w:t>
      </w:r>
      <w:r>
        <w:rPr>
          <w:rFonts w:ascii="Arial" w:hAnsi="Arial" w:cs="Arial"/>
        </w:rPr>
        <w:t xml:space="preserve"> </w:t>
      </w:r>
      <w:r w:rsidRPr="007B2DE9">
        <w:rPr>
          <w:rFonts w:ascii="Arial" w:hAnsi="Arial" w:cs="Arial"/>
        </w:rPr>
        <w:t>Biblia ma być otwierana, a nie tylko adorowana.</w:t>
      </w:r>
    </w:p>
    <w:p w14:paraId="060A9334" w14:textId="77777777" w:rsidR="00265693" w:rsidRDefault="00265693" w:rsidP="00265693">
      <w:pPr>
        <w:spacing w:line="360" w:lineRule="auto"/>
        <w:rPr>
          <w:rFonts w:ascii="Arial" w:hAnsi="Arial" w:cs="Arial"/>
        </w:rPr>
      </w:pPr>
    </w:p>
    <w:p w14:paraId="5EBDF15A" w14:textId="77777777" w:rsidR="00265693" w:rsidRDefault="00265693" w:rsidP="00265693">
      <w:pPr>
        <w:spacing w:line="360" w:lineRule="auto"/>
        <w:rPr>
          <w:rFonts w:ascii="Arial" w:hAnsi="Arial" w:cs="Arial"/>
        </w:rPr>
      </w:pPr>
      <w:r>
        <w:rPr>
          <w:rFonts w:ascii="Arial" w:hAnsi="Arial" w:cs="Arial"/>
        </w:rPr>
        <w:t>Źródła:</w:t>
      </w:r>
    </w:p>
    <w:p w14:paraId="37E10421" w14:textId="77777777" w:rsidR="00265693" w:rsidRDefault="00265693" w:rsidP="00265693">
      <w:pPr>
        <w:spacing w:line="360" w:lineRule="auto"/>
        <w:rPr>
          <w:rFonts w:ascii="Arial" w:hAnsi="Arial" w:cs="Arial"/>
        </w:rPr>
      </w:pPr>
      <w:hyperlink r:id="rId7" w:history="1">
        <w:r w:rsidRPr="004D4C84">
          <w:rPr>
            <w:rStyle w:val="Hipercze"/>
            <w:rFonts w:ascii="Arial" w:hAnsi="Arial" w:cs="Arial"/>
          </w:rPr>
          <w:t>Znaczenie ksiąg liturgicznych i szacunek dla nich (mszał, Ewangeliarz, lekcjonarz i inne księgi) | Vademecum Liturgiczne</w:t>
        </w:r>
      </w:hyperlink>
    </w:p>
    <w:p w14:paraId="2FEBFD7B" w14:textId="2B6BC28E" w:rsidR="00265693" w:rsidRPr="0076545D" w:rsidRDefault="00265693" w:rsidP="00265693">
      <w:pPr>
        <w:rPr>
          <w:rFonts w:ascii="Arial" w:hAnsi="Arial" w:cs="Arial"/>
          <w:b/>
          <w:bCs/>
          <w:sz w:val="28"/>
          <w:szCs w:val="28"/>
        </w:rPr>
      </w:pPr>
      <w:r w:rsidRPr="0076545D">
        <w:rPr>
          <w:rFonts w:ascii="Arial" w:hAnsi="Arial" w:cs="Arial"/>
          <w:b/>
          <w:bCs/>
          <w:sz w:val="28"/>
          <w:szCs w:val="28"/>
        </w:rPr>
        <w:t xml:space="preserve">PYTANIA </w:t>
      </w:r>
      <w:r w:rsidR="00352B12">
        <w:rPr>
          <w:rFonts w:ascii="Arial" w:hAnsi="Arial" w:cs="Arial"/>
          <w:b/>
          <w:bCs/>
          <w:sz w:val="28"/>
          <w:szCs w:val="28"/>
        </w:rPr>
        <w:t xml:space="preserve">do </w:t>
      </w:r>
      <w:r w:rsidRPr="0076545D">
        <w:rPr>
          <w:rFonts w:ascii="Arial" w:hAnsi="Arial" w:cs="Arial"/>
          <w:b/>
          <w:bCs/>
          <w:sz w:val="28"/>
          <w:szCs w:val="28"/>
        </w:rPr>
        <w:t>cz</w:t>
      </w:r>
      <w:r w:rsidR="00352B12">
        <w:rPr>
          <w:rFonts w:ascii="Arial" w:hAnsi="Arial" w:cs="Arial"/>
          <w:b/>
          <w:bCs/>
          <w:sz w:val="28"/>
          <w:szCs w:val="28"/>
        </w:rPr>
        <w:t xml:space="preserve">ęści </w:t>
      </w:r>
      <w:r>
        <w:rPr>
          <w:rFonts w:ascii="Arial" w:hAnsi="Arial" w:cs="Arial"/>
          <w:b/>
          <w:bCs/>
          <w:sz w:val="28"/>
          <w:szCs w:val="28"/>
        </w:rPr>
        <w:t>2</w:t>
      </w:r>
      <w:r w:rsidR="00352B12">
        <w:rPr>
          <w:rFonts w:ascii="Arial" w:hAnsi="Arial" w:cs="Arial"/>
          <w:b/>
          <w:bCs/>
          <w:sz w:val="28"/>
          <w:szCs w:val="28"/>
        </w:rPr>
        <w:t>:</w:t>
      </w:r>
    </w:p>
    <w:p w14:paraId="0B682610" w14:textId="77777777" w:rsidR="00265693" w:rsidRPr="009F6C55" w:rsidRDefault="00265693" w:rsidP="00265693">
      <w:pPr>
        <w:spacing w:line="360" w:lineRule="auto"/>
        <w:rPr>
          <w:rFonts w:ascii="Arial" w:hAnsi="Arial" w:cs="Arial"/>
        </w:rPr>
      </w:pPr>
      <w:r>
        <w:rPr>
          <w:rFonts w:ascii="Arial" w:hAnsi="Arial" w:cs="Arial"/>
        </w:rPr>
        <w:t>1</w:t>
      </w:r>
      <w:r w:rsidRPr="009F6C55">
        <w:rPr>
          <w:rFonts w:ascii="Arial" w:hAnsi="Arial" w:cs="Arial"/>
        </w:rPr>
        <w:t>). Co to jest Pismo Święte? Jak rozumiano Pismo Święte przed Soborem Watykańskim II i jak jest rozumiane obecnie?</w:t>
      </w:r>
    </w:p>
    <w:p w14:paraId="3588E724" w14:textId="77777777" w:rsidR="00265693" w:rsidRPr="009F6C55" w:rsidRDefault="00265693" w:rsidP="00265693">
      <w:pPr>
        <w:spacing w:line="360" w:lineRule="auto"/>
        <w:rPr>
          <w:rFonts w:ascii="Arial" w:hAnsi="Arial" w:cs="Arial"/>
        </w:rPr>
      </w:pPr>
      <w:r>
        <w:rPr>
          <w:rFonts w:ascii="Arial" w:hAnsi="Arial" w:cs="Arial"/>
        </w:rPr>
        <w:t>2</w:t>
      </w:r>
      <w:r w:rsidRPr="009F6C55">
        <w:rPr>
          <w:rFonts w:ascii="Arial" w:hAnsi="Arial" w:cs="Arial"/>
        </w:rPr>
        <w:t xml:space="preserve">). Co zawiera Biblia? </w:t>
      </w:r>
    </w:p>
    <w:p w14:paraId="601813D0" w14:textId="77777777" w:rsidR="00265693" w:rsidRPr="009F6C55" w:rsidRDefault="00265693" w:rsidP="00265693">
      <w:pPr>
        <w:spacing w:line="360" w:lineRule="auto"/>
        <w:rPr>
          <w:rFonts w:ascii="Arial" w:hAnsi="Arial" w:cs="Arial"/>
        </w:rPr>
      </w:pPr>
      <w:r>
        <w:rPr>
          <w:rFonts w:ascii="Arial" w:hAnsi="Arial" w:cs="Arial"/>
        </w:rPr>
        <w:t>3</w:t>
      </w:r>
      <w:r w:rsidRPr="009F6C55">
        <w:rPr>
          <w:rFonts w:ascii="Arial" w:hAnsi="Arial" w:cs="Arial"/>
        </w:rPr>
        <w:t>). O czym głównie -</w:t>
      </w:r>
      <w:r>
        <w:rPr>
          <w:rFonts w:ascii="Arial" w:hAnsi="Arial" w:cs="Arial"/>
        </w:rPr>
        <w:t xml:space="preserve"> </w:t>
      </w:r>
      <w:r w:rsidRPr="009F6C55">
        <w:rPr>
          <w:rFonts w:ascii="Arial" w:hAnsi="Arial" w:cs="Arial"/>
        </w:rPr>
        <w:t>poprzez Pismo Święte – pragnie nas pouczyć Bóg?</w:t>
      </w:r>
    </w:p>
    <w:p w14:paraId="16BCF432" w14:textId="77777777" w:rsidR="00265693" w:rsidRPr="009F6C55" w:rsidRDefault="00265693" w:rsidP="00265693">
      <w:pPr>
        <w:spacing w:line="360" w:lineRule="auto"/>
        <w:rPr>
          <w:rFonts w:ascii="Arial" w:hAnsi="Arial" w:cs="Arial"/>
        </w:rPr>
      </w:pPr>
      <w:r>
        <w:rPr>
          <w:rFonts w:ascii="Arial" w:hAnsi="Arial" w:cs="Arial"/>
        </w:rPr>
        <w:lastRenderedPageBreak/>
        <w:t>4</w:t>
      </w:r>
      <w:r w:rsidRPr="009F6C55">
        <w:rPr>
          <w:rFonts w:ascii="Arial" w:hAnsi="Arial" w:cs="Arial"/>
        </w:rPr>
        <w:t>). Pojęcie Historii Zbawienia? (o czym mówi)</w:t>
      </w:r>
    </w:p>
    <w:p w14:paraId="69F0EFA3" w14:textId="77777777" w:rsidR="00265693" w:rsidRPr="009F6C55" w:rsidRDefault="00265693" w:rsidP="00265693">
      <w:pPr>
        <w:spacing w:line="360" w:lineRule="auto"/>
        <w:rPr>
          <w:rFonts w:ascii="Arial" w:hAnsi="Arial" w:cs="Arial"/>
        </w:rPr>
      </w:pPr>
      <w:r>
        <w:rPr>
          <w:rFonts w:ascii="Arial" w:hAnsi="Arial" w:cs="Arial"/>
        </w:rPr>
        <w:t>5</w:t>
      </w:r>
      <w:r w:rsidRPr="009F6C55">
        <w:rPr>
          <w:rFonts w:ascii="Arial" w:hAnsi="Arial" w:cs="Arial"/>
        </w:rPr>
        <w:t>). Elementy Historii Zbawienia?</w:t>
      </w:r>
    </w:p>
    <w:p w14:paraId="5B26395F" w14:textId="77777777" w:rsidR="00265693" w:rsidRPr="009F6C55" w:rsidRDefault="00265693" w:rsidP="00265693">
      <w:pPr>
        <w:spacing w:line="360" w:lineRule="auto"/>
        <w:rPr>
          <w:rFonts w:ascii="Arial" w:hAnsi="Arial" w:cs="Arial"/>
        </w:rPr>
      </w:pPr>
      <w:r>
        <w:rPr>
          <w:rFonts w:ascii="Arial" w:hAnsi="Arial" w:cs="Arial"/>
        </w:rPr>
        <w:t>6</w:t>
      </w:r>
      <w:r w:rsidRPr="009F6C55">
        <w:rPr>
          <w:rFonts w:ascii="Arial" w:hAnsi="Arial" w:cs="Arial"/>
        </w:rPr>
        <w:t>). Dlaczego Biblię nazywamy Księga Świętą?</w:t>
      </w:r>
    </w:p>
    <w:p w14:paraId="6473E6B3" w14:textId="77777777" w:rsidR="00265693" w:rsidRPr="009F6C55" w:rsidRDefault="00265693" w:rsidP="00265693">
      <w:pPr>
        <w:spacing w:line="360" w:lineRule="auto"/>
        <w:rPr>
          <w:rFonts w:ascii="Arial" w:hAnsi="Arial" w:cs="Arial"/>
        </w:rPr>
      </w:pPr>
      <w:r>
        <w:rPr>
          <w:rFonts w:ascii="Arial" w:hAnsi="Arial" w:cs="Arial"/>
        </w:rPr>
        <w:t>7</w:t>
      </w:r>
      <w:r w:rsidRPr="009F6C55">
        <w:rPr>
          <w:rFonts w:ascii="Arial" w:hAnsi="Arial" w:cs="Arial"/>
        </w:rPr>
        <w:t>. W jaki sposób okazuje się szacunek do Pisma Świętego podczas Liturgii i prywatnie?</w:t>
      </w:r>
    </w:p>
    <w:p w14:paraId="5671610B" w14:textId="77777777" w:rsidR="00265693" w:rsidRPr="00AE79F1" w:rsidRDefault="00265693" w:rsidP="00064F57">
      <w:pPr>
        <w:spacing w:line="360" w:lineRule="auto"/>
        <w:rPr>
          <w:rFonts w:ascii="Arial" w:hAnsi="Arial" w:cs="Arial"/>
        </w:rPr>
      </w:pPr>
    </w:p>
    <w:p w14:paraId="0A9D3E69" w14:textId="77777777" w:rsidR="0036367F" w:rsidRPr="005979C6" w:rsidRDefault="0036367F" w:rsidP="003A4146">
      <w:pPr>
        <w:spacing w:line="360" w:lineRule="auto"/>
        <w:rPr>
          <w:rFonts w:ascii="Arial" w:hAnsi="Arial" w:cs="Arial"/>
        </w:rPr>
      </w:pPr>
    </w:p>
    <w:sectPr w:rsidR="0036367F" w:rsidRPr="005979C6" w:rsidSect="004405B9">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0929" w14:textId="77777777" w:rsidR="00533C98" w:rsidRDefault="00533C98" w:rsidP="005979C6">
      <w:pPr>
        <w:spacing w:after="0" w:line="240" w:lineRule="auto"/>
      </w:pPr>
      <w:r>
        <w:separator/>
      </w:r>
    </w:p>
  </w:endnote>
  <w:endnote w:type="continuationSeparator" w:id="0">
    <w:p w14:paraId="6BA7D291" w14:textId="77777777" w:rsidR="00533C98" w:rsidRDefault="00533C98" w:rsidP="0059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76974"/>
      <w:docPartObj>
        <w:docPartGallery w:val="Page Numbers (Bottom of Page)"/>
        <w:docPartUnique/>
      </w:docPartObj>
    </w:sdtPr>
    <w:sdtContent>
      <w:p w14:paraId="52175336" w14:textId="6615645A" w:rsidR="005979C6" w:rsidRDefault="005979C6">
        <w:pPr>
          <w:pStyle w:val="Stopka"/>
          <w:jc w:val="center"/>
        </w:pPr>
        <w:r>
          <w:fldChar w:fldCharType="begin"/>
        </w:r>
        <w:r>
          <w:instrText>PAGE   \* MERGEFORMAT</w:instrText>
        </w:r>
        <w:r>
          <w:fldChar w:fldCharType="separate"/>
        </w:r>
        <w:r>
          <w:t>2</w:t>
        </w:r>
        <w:r>
          <w:fldChar w:fldCharType="end"/>
        </w:r>
      </w:p>
    </w:sdtContent>
  </w:sdt>
  <w:p w14:paraId="531ADCAA" w14:textId="77777777" w:rsidR="005979C6" w:rsidRDefault="005979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8C46" w14:textId="77777777" w:rsidR="00533C98" w:rsidRDefault="00533C98" w:rsidP="005979C6">
      <w:pPr>
        <w:spacing w:after="0" w:line="240" w:lineRule="auto"/>
      </w:pPr>
      <w:r>
        <w:separator/>
      </w:r>
    </w:p>
  </w:footnote>
  <w:footnote w:type="continuationSeparator" w:id="0">
    <w:p w14:paraId="55532B06" w14:textId="77777777" w:rsidR="00533C98" w:rsidRDefault="00533C98" w:rsidP="0059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6ABA"/>
    <w:multiLevelType w:val="hybridMultilevel"/>
    <w:tmpl w:val="C2C0E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9B3C8E"/>
    <w:multiLevelType w:val="hybridMultilevel"/>
    <w:tmpl w:val="88A6F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6078631">
    <w:abstractNumId w:val="1"/>
  </w:num>
  <w:num w:numId="2" w16cid:durableId="93941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F1"/>
    <w:rsid w:val="0000712B"/>
    <w:rsid w:val="00032FD3"/>
    <w:rsid w:val="00063A88"/>
    <w:rsid w:val="00064F57"/>
    <w:rsid w:val="000A7013"/>
    <w:rsid w:val="000A7710"/>
    <w:rsid w:val="000B2C10"/>
    <w:rsid w:val="000C0206"/>
    <w:rsid w:val="000D2746"/>
    <w:rsid w:val="000E4F01"/>
    <w:rsid w:val="000E5DAB"/>
    <w:rsid w:val="000F2605"/>
    <w:rsid w:val="00133D2F"/>
    <w:rsid w:val="001735D5"/>
    <w:rsid w:val="001774DB"/>
    <w:rsid w:val="001B632F"/>
    <w:rsid w:val="001E4144"/>
    <w:rsid w:val="00213AE5"/>
    <w:rsid w:val="00221159"/>
    <w:rsid w:val="00251BD0"/>
    <w:rsid w:val="00263D9A"/>
    <w:rsid w:val="00265693"/>
    <w:rsid w:val="002F05CB"/>
    <w:rsid w:val="00312E51"/>
    <w:rsid w:val="00322B04"/>
    <w:rsid w:val="00335581"/>
    <w:rsid w:val="003445EF"/>
    <w:rsid w:val="00352B12"/>
    <w:rsid w:val="003630D3"/>
    <w:rsid w:val="0036367F"/>
    <w:rsid w:val="00367D69"/>
    <w:rsid w:val="003937B0"/>
    <w:rsid w:val="003A4146"/>
    <w:rsid w:val="003C4A07"/>
    <w:rsid w:val="003D65D3"/>
    <w:rsid w:val="003F6369"/>
    <w:rsid w:val="004237BD"/>
    <w:rsid w:val="004405B9"/>
    <w:rsid w:val="00447DF1"/>
    <w:rsid w:val="004543B6"/>
    <w:rsid w:val="004A148E"/>
    <w:rsid w:val="004A7C0F"/>
    <w:rsid w:val="004B06DD"/>
    <w:rsid w:val="004F744E"/>
    <w:rsid w:val="0051625C"/>
    <w:rsid w:val="00533C98"/>
    <w:rsid w:val="005816D3"/>
    <w:rsid w:val="005979C6"/>
    <w:rsid w:val="005E2A28"/>
    <w:rsid w:val="005E7C12"/>
    <w:rsid w:val="00616264"/>
    <w:rsid w:val="00624EA7"/>
    <w:rsid w:val="00652DDC"/>
    <w:rsid w:val="00664AC9"/>
    <w:rsid w:val="006C5E38"/>
    <w:rsid w:val="006E3F2A"/>
    <w:rsid w:val="006F2CFA"/>
    <w:rsid w:val="00711F75"/>
    <w:rsid w:val="0074587D"/>
    <w:rsid w:val="00747D47"/>
    <w:rsid w:val="007772D8"/>
    <w:rsid w:val="007B5F38"/>
    <w:rsid w:val="007F5378"/>
    <w:rsid w:val="0080237C"/>
    <w:rsid w:val="00803EEC"/>
    <w:rsid w:val="008170F1"/>
    <w:rsid w:val="008271AE"/>
    <w:rsid w:val="00853578"/>
    <w:rsid w:val="008A4075"/>
    <w:rsid w:val="008F1AD2"/>
    <w:rsid w:val="00901662"/>
    <w:rsid w:val="00913594"/>
    <w:rsid w:val="00937AC1"/>
    <w:rsid w:val="00975CDB"/>
    <w:rsid w:val="00997CF3"/>
    <w:rsid w:val="009B162C"/>
    <w:rsid w:val="009D56C5"/>
    <w:rsid w:val="009F5582"/>
    <w:rsid w:val="00A63E5E"/>
    <w:rsid w:val="00A73773"/>
    <w:rsid w:val="00A80577"/>
    <w:rsid w:val="00AA63B3"/>
    <w:rsid w:val="00AB138A"/>
    <w:rsid w:val="00AC62DB"/>
    <w:rsid w:val="00AD57AD"/>
    <w:rsid w:val="00B22AB7"/>
    <w:rsid w:val="00B83B7B"/>
    <w:rsid w:val="00B9339E"/>
    <w:rsid w:val="00BA59E9"/>
    <w:rsid w:val="00BC14EA"/>
    <w:rsid w:val="00BF697B"/>
    <w:rsid w:val="00C046D0"/>
    <w:rsid w:val="00C07BFA"/>
    <w:rsid w:val="00C173A6"/>
    <w:rsid w:val="00C467CE"/>
    <w:rsid w:val="00C715B3"/>
    <w:rsid w:val="00CB0C50"/>
    <w:rsid w:val="00CD2690"/>
    <w:rsid w:val="00D16957"/>
    <w:rsid w:val="00D26FA4"/>
    <w:rsid w:val="00D46242"/>
    <w:rsid w:val="00D65522"/>
    <w:rsid w:val="00DA5F7C"/>
    <w:rsid w:val="00DA6C22"/>
    <w:rsid w:val="00DC3564"/>
    <w:rsid w:val="00E06448"/>
    <w:rsid w:val="00E44ECD"/>
    <w:rsid w:val="00E63AA1"/>
    <w:rsid w:val="00E85B54"/>
    <w:rsid w:val="00EB274C"/>
    <w:rsid w:val="00EB52AE"/>
    <w:rsid w:val="00F05E06"/>
    <w:rsid w:val="00F12A73"/>
    <w:rsid w:val="00FD58A9"/>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2C63"/>
  <w15:chartTrackingRefBased/>
  <w15:docId w15:val="{ACEBF828-1025-44A5-81C3-DD8548EE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7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17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70F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70F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70F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70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70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70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70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70F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70F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70F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70F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70F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70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70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70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70F1"/>
    <w:rPr>
      <w:rFonts w:eastAsiaTheme="majorEastAsia" w:cstheme="majorBidi"/>
      <w:color w:val="272727" w:themeColor="text1" w:themeTint="D8"/>
    </w:rPr>
  </w:style>
  <w:style w:type="paragraph" w:styleId="Tytu">
    <w:name w:val="Title"/>
    <w:basedOn w:val="Normalny"/>
    <w:next w:val="Normalny"/>
    <w:link w:val="TytuZnak"/>
    <w:uiPriority w:val="10"/>
    <w:qFormat/>
    <w:rsid w:val="0081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70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70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70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70F1"/>
    <w:pPr>
      <w:spacing w:before="160"/>
      <w:jc w:val="center"/>
    </w:pPr>
    <w:rPr>
      <w:i/>
      <w:iCs/>
      <w:color w:val="404040" w:themeColor="text1" w:themeTint="BF"/>
    </w:rPr>
  </w:style>
  <w:style w:type="character" w:customStyle="1" w:styleId="CytatZnak">
    <w:name w:val="Cytat Znak"/>
    <w:basedOn w:val="Domylnaczcionkaakapitu"/>
    <w:link w:val="Cytat"/>
    <w:uiPriority w:val="29"/>
    <w:rsid w:val="008170F1"/>
    <w:rPr>
      <w:i/>
      <w:iCs/>
      <w:color w:val="404040" w:themeColor="text1" w:themeTint="BF"/>
    </w:rPr>
  </w:style>
  <w:style w:type="paragraph" w:styleId="Akapitzlist">
    <w:name w:val="List Paragraph"/>
    <w:basedOn w:val="Normalny"/>
    <w:uiPriority w:val="34"/>
    <w:qFormat/>
    <w:rsid w:val="008170F1"/>
    <w:pPr>
      <w:ind w:left="720"/>
      <w:contextualSpacing/>
    </w:pPr>
  </w:style>
  <w:style w:type="character" w:styleId="Wyrnienieintensywne">
    <w:name w:val="Intense Emphasis"/>
    <w:basedOn w:val="Domylnaczcionkaakapitu"/>
    <w:uiPriority w:val="21"/>
    <w:qFormat/>
    <w:rsid w:val="008170F1"/>
    <w:rPr>
      <w:i/>
      <w:iCs/>
      <w:color w:val="0F4761" w:themeColor="accent1" w:themeShade="BF"/>
    </w:rPr>
  </w:style>
  <w:style w:type="paragraph" w:styleId="Cytatintensywny">
    <w:name w:val="Intense Quote"/>
    <w:basedOn w:val="Normalny"/>
    <w:next w:val="Normalny"/>
    <w:link w:val="CytatintensywnyZnak"/>
    <w:uiPriority w:val="30"/>
    <w:qFormat/>
    <w:rsid w:val="00817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70F1"/>
    <w:rPr>
      <w:i/>
      <w:iCs/>
      <w:color w:val="0F4761" w:themeColor="accent1" w:themeShade="BF"/>
    </w:rPr>
  </w:style>
  <w:style w:type="character" w:styleId="Odwoanieintensywne">
    <w:name w:val="Intense Reference"/>
    <w:basedOn w:val="Domylnaczcionkaakapitu"/>
    <w:uiPriority w:val="32"/>
    <w:qFormat/>
    <w:rsid w:val="008170F1"/>
    <w:rPr>
      <w:b/>
      <w:bCs/>
      <w:smallCaps/>
      <w:color w:val="0F4761" w:themeColor="accent1" w:themeShade="BF"/>
      <w:spacing w:val="5"/>
    </w:rPr>
  </w:style>
  <w:style w:type="paragraph" w:styleId="Nagwek">
    <w:name w:val="header"/>
    <w:basedOn w:val="Normalny"/>
    <w:link w:val="NagwekZnak"/>
    <w:uiPriority w:val="99"/>
    <w:unhideWhenUsed/>
    <w:rsid w:val="005979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79C6"/>
  </w:style>
  <w:style w:type="paragraph" w:styleId="Stopka">
    <w:name w:val="footer"/>
    <w:basedOn w:val="Normalny"/>
    <w:link w:val="StopkaZnak"/>
    <w:uiPriority w:val="99"/>
    <w:unhideWhenUsed/>
    <w:rsid w:val="005979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79C6"/>
  </w:style>
  <w:style w:type="character" w:styleId="Hipercze">
    <w:name w:val="Hyperlink"/>
    <w:basedOn w:val="Domylnaczcionkaakapitu"/>
    <w:uiPriority w:val="99"/>
    <w:unhideWhenUsed/>
    <w:rsid w:val="002656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demecumliturgiczne.pl/2017/09/19/znaczenie-ksiag-liturgicznych-i-szacunek-dla-nich-mszal-ewangeliarz-lekcjonarz-i-inne-ksie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2726</Words>
  <Characters>16356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Wasinski</dc:creator>
  <cp:keywords/>
  <dc:description/>
  <cp:lastModifiedBy>Zbigniew Wasinski</cp:lastModifiedBy>
  <cp:revision>16</cp:revision>
  <dcterms:created xsi:type="dcterms:W3CDTF">2026-03-30T10:35:00Z</dcterms:created>
  <dcterms:modified xsi:type="dcterms:W3CDTF">2026-03-31T07:40:00Z</dcterms:modified>
</cp:coreProperties>
</file>