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47576" w14:textId="77777777" w:rsidR="003A2281" w:rsidRPr="00D31B70" w:rsidRDefault="003A2281" w:rsidP="003A2281">
      <w:pPr>
        <w:rPr>
          <w:rFonts w:ascii="Arial" w:hAnsi="Arial" w:cs="Arial"/>
          <w:b/>
          <w:bCs/>
          <w:sz w:val="28"/>
          <w:szCs w:val="28"/>
        </w:rPr>
      </w:pPr>
      <w:r w:rsidRPr="00D31B70">
        <w:rPr>
          <w:rFonts w:ascii="Arial" w:hAnsi="Arial" w:cs="Arial"/>
          <w:b/>
          <w:bCs/>
          <w:sz w:val="28"/>
          <w:szCs w:val="28"/>
        </w:rPr>
        <w:t>ROK LITURGICZNY</w:t>
      </w:r>
    </w:p>
    <w:p w14:paraId="186B07FC" w14:textId="77777777" w:rsidR="003A2281" w:rsidRPr="008032D6" w:rsidRDefault="003A2281" w:rsidP="003A2281">
      <w:pPr>
        <w:spacing w:after="240" w:line="240" w:lineRule="auto"/>
        <w:rPr>
          <w:rFonts w:ascii="Arial" w:eastAsia="Times New Roman" w:hAnsi="Arial" w:cs="Arial"/>
          <w:color w:val="000000"/>
          <w:kern w:val="0"/>
          <w14:ligatures w14:val="none"/>
        </w:rPr>
      </w:pPr>
      <w:r w:rsidRPr="008032D6">
        <w:rPr>
          <w:rFonts w:ascii="Arial" w:eastAsia="Times New Roman" w:hAnsi="Arial" w:cs="Arial"/>
          <w:color w:val="000000"/>
          <w:kern w:val="0"/>
          <w14:ligatures w14:val="none"/>
        </w:rPr>
        <w:t>W ciągu rocznego cyklu Kościół wspomina całe misterium Chrystusa - od momentu Wcielenia przez Mękę, Śmierć i Zmartwychwstanie oraz Zesłanie Ducha Świętego aż po oczekiwanie na ponowne przyjście Chrystusa na końcu czasów. Rok liturgiczny rozpoczyna się zawsze od I Nieszporów I Niedzieli Adwentu, która przypada między 27 listopada a 3 grudnia. Cały rok liturgiczny składa się z następujących okresów:</w:t>
      </w:r>
      <w:bookmarkStart w:id="0" w:name="adwent"/>
      <w:bookmarkEnd w:id="0"/>
    </w:p>
    <w:p w14:paraId="5D1E1966" w14:textId="77777777" w:rsidR="003A2281" w:rsidRPr="00140E35" w:rsidRDefault="003A2281" w:rsidP="003A2281">
      <w:pPr>
        <w:rPr>
          <w:rFonts w:ascii="Arial" w:hAnsi="Arial" w:cs="Arial"/>
        </w:rPr>
      </w:pPr>
      <w:r w:rsidRPr="00D31B70">
        <w:rPr>
          <w:rFonts w:ascii="Arial" w:hAnsi="Arial" w:cs="Arial"/>
          <w:b/>
          <w:bCs/>
          <w:color w:val="EE0000"/>
        </w:rPr>
        <w:t>Adwent</w:t>
      </w:r>
    </w:p>
    <w:p w14:paraId="66C14980" w14:textId="77777777" w:rsidR="003A2281" w:rsidRPr="00140E35" w:rsidRDefault="003A2281" w:rsidP="003A2281">
      <w:pPr>
        <w:rPr>
          <w:rFonts w:ascii="Arial" w:hAnsi="Arial" w:cs="Arial"/>
        </w:rPr>
      </w:pPr>
      <w:r w:rsidRPr="00140E35">
        <w:rPr>
          <w:rFonts w:ascii="Arial" w:hAnsi="Arial" w:cs="Arial"/>
        </w:rPr>
        <w:t>Adwent rozpoczyna się I Nieszporami I Niedzieli Adwentu i trwa do I Nieszporów uroczystości Narodzenia Pańskiego 25 grudnia (kończy się więc wieczorem 24 grudnia). Trwa od 23 do 28 dni i obejmuje 4 kolejne niedziele. Dzieli się na dwie odrębne części:</w:t>
      </w:r>
      <w:r w:rsidRPr="00140E35">
        <w:rPr>
          <w:rFonts w:ascii="Arial" w:hAnsi="Arial" w:cs="Arial"/>
        </w:rPr>
        <w:br/>
      </w:r>
      <w:r w:rsidRPr="00140E35">
        <w:rPr>
          <w:rFonts w:ascii="Arial" w:hAnsi="Arial" w:cs="Arial"/>
          <w:b/>
          <w:bCs/>
        </w:rPr>
        <w:t>a.</w:t>
      </w:r>
      <w:r w:rsidRPr="00140E35">
        <w:rPr>
          <w:rFonts w:ascii="Arial" w:hAnsi="Arial" w:cs="Arial"/>
        </w:rPr>
        <w:t> dni do 16 grudnia włącznie - wspominając pierwsze przyjście Chrystusa kierujemy nasze myśli i serca ku radosnemu oczekiwaniu Jego powtórnego przyjścia na końcu czasów. Dni powszednie w tym okresie przyjmują wszystkie obchody wyższe rangą (tzn. wspomnienia dowolne, obowiązkowe, święta i uroczystości);</w:t>
      </w:r>
    </w:p>
    <w:p w14:paraId="202D9F79" w14:textId="77777777" w:rsidR="003A2281" w:rsidRPr="00140E35" w:rsidRDefault="003A2281" w:rsidP="003A2281">
      <w:pPr>
        <w:rPr>
          <w:rFonts w:ascii="Arial" w:hAnsi="Arial" w:cs="Arial"/>
        </w:rPr>
      </w:pPr>
      <w:r w:rsidRPr="00140E35">
        <w:rPr>
          <w:rFonts w:ascii="Arial" w:hAnsi="Arial" w:cs="Arial"/>
          <w:b/>
          <w:bCs/>
        </w:rPr>
        <w:t>b.</w:t>
      </w:r>
      <w:r w:rsidRPr="00140E35">
        <w:rPr>
          <w:rFonts w:ascii="Arial" w:hAnsi="Arial" w:cs="Arial"/>
        </w:rPr>
        <w:t> dni od 17 do 24 grudnia włącznie - czas bezpośredniego przygotowania do uroczystości Narodzenia Pańskiego; w tym okresie w dni powszednie można obchodzić jedynie święta i uroczystości.</w:t>
      </w:r>
    </w:p>
    <w:p w14:paraId="114BB4FC" w14:textId="77777777" w:rsidR="003A2281" w:rsidRPr="00140E35" w:rsidRDefault="003A2281" w:rsidP="003A2281">
      <w:pPr>
        <w:rPr>
          <w:rFonts w:ascii="Arial" w:hAnsi="Arial" w:cs="Arial"/>
        </w:rPr>
      </w:pPr>
      <w:r w:rsidRPr="00140E35">
        <w:rPr>
          <w:rFonts w:ascii="Arial" w:hAnsi="Arial" w:cs="Arial"/>
        </w:rPr>
        <w:t>Niedziele Adwentu mają pierwszeństwo przed wszystkimi innymi obchodami liturgicznymi, nawet tymi w randze uroczystości. I Niedziela Adwentu przypomina nam o obietnicy powtórnego przyjścia Jezusa, II i III (zwana także </w:t>
      </w:r>
      <w:r w:rsidRPr="00140E35">
        <w:rPr>
          <w:rFonts w:ascii="Arial" w:hAnsi="Arial" w:cs="Arial"/>
          <w:i/>
          <w:iCs/>
        </w:rPr>
        <w:t>Gaudete</w:t>
      </w:r>
      <w:r w:rsidRPr="00140E35">
        <w:rPr>
          <w:rFonts w:ascii="Arial" w:hAnsi="Arial" w:cs="Arial"/>
        </w:rPr>
        <w:t>) mówią o postaci św. Jana Chrzciciela. Ostatnia, IV Niedziela Adwentu skupia naszą uwagę na osobie Maryi - Matki Boga.</w:t>
      </w:r>
      <w:r>
        <w:rPr>
          <w:rFonts w:ascii="Arial" w:hAnsi="Arial" w:cs="Arial"/>
        </w:rPr>
        <w:t xml:space="preserve"> </w:t>
      </w:r>
      <w:r w:rsidRPr="00140E35">
        <w:rPr>
          <w:rFonts w:ascii="Arial" w:hAnsi="Arial" w:cs="Arial"/>
        </w:rPr>
        <w:t>W czasie Adwentu przypada zawsze jedna uroczystość - 8 grudnia obchodzimy uroczystość Niepokalanego Poczęcia Najświętszej Maryi Panny.</w:t>
      </w:r>
    </w:p>
    <w:p w14:paraId="206ADABA" w14:textId="77777777" w:rsidR="003A2281" w:rsidRPr="00D31B70" w:rsidRDefault="003A2281" w:rsidP="003A2281">
      <w:pPr>
        <w:rPr>
          <w:rFonts w:ascii="Arial" w:hAnsi="Arial" w:cs="Arial"/>
          <w:color w:val="EE0000"/>
        </w:rPr>
      </w:pPr>
      <w:r w:rsidRPr="00D31B70">
        <w:rPr>
          <w:rFonts w:ascii="Arial" w:hAnsi="Arial" w:cs="Arial"/>
          <w:b/>
          <w:bCs/>
          <w:color w:val="EE0000"/>
        </w:rPr>
        <w:t>Okres Narodzenia Pańskiego</w:t>
      </w:r>
    </w:p>
    <w:p w14:paraId="3E55C75F" w14:textId="77777777" w:rsidR="003A2281" w:rsidRPr="00140E35" w:rsidRDefault="003A2281" w:rsidP="003A2281">
      <w:pPr>
        <w:rPr>
          <w:rFonts w:ascii="Arial" w:hAnsi="Arial" w:cs="Arial"/>
        </w:rPr>
      </w:pPr>
      <w:r w:rsidRPr="00140E35">
        <w:rPr>
          <w:rFonts w:ascii="Arial" w:hAnsi="Arial" w:cs="Arial"/>
        </w:rPr>
        <w:t>Zaczyna się on od I Nieszporów uroczystości Narodzenia Pańskiego (wieczorem 24 grudnia) i trwa do niedzieli Chrztu Pańskiego (niedzieli po Objawieniu Pańskim). Uroczystość Narodzenia Pańskiego ma własną oktawę - jest jakby "przedłużona" na 8 kolejnych dni (do dnia 1 stycznia włącznie):</w:t>
      </w:r>
      <w:r w:rsidRPr="00140E35">
        <w:rPr>
          <w:rFonts w:ascii="Arial" w:hAnsi="Arial" w:cs="Arial"/>
        </w:rPr>
        <w:br/>
      </w:r>
    </w:p>
    <w:p w14:paraId="7BCE4B05" w14:textId="77777777" w:rsidR="003A2281" w:rsidRPr="00140E35" w:rsidRDefault="003A2281" w:rsidP="003A2281">
      <w:pPr>
        <w:numPr>
          <w:ilvl w:val="0"/>
          <w:numId w:val="1"/>
        </w:numPr>
        <w:rPr>
          <w:rFonts w:ascii="Arial" w:hAnsi="Arial" w:cs="Arial"/>
        </w:rPr>
      </w:pPr>
      <w:r w:rsidRPr="00140E35">
        <w:rPr>
          <w:rFonts w:ascii="Arial" w:hAnsi="Arial" w:cs="Arial"/>
          <w:b/>
          <w:bCs/>
        </w:rPr>
        <w:t>26 grudnia</w:t>
      </w:r>
      <w:r w:rsidRPr="00140E35">
        <w:rPr>
          <w:rFonts w:ascii="Arial" w:hAnsi="Arial" w:cs="Arial"/>
        </w:rPr>
        <w:t> obchodzi się święto św. Szczepana, pierwszego męczennika</w:t>
      </w:r>
    </w:p>
    <w:p w14:paraId="3420F1E8" w14:textId="77777777" w:rsidR="003A2281" w:rsidRPr="00140E35" w:rsidRDefault="003A2281" w:rsidP="003A2281">
      <w:pPr>
        <w:numPr>
          <w:ilvl w:val="0"/>
          <w:numId w:val="1"/>
        </w:numPr>
        <w:rPr>
          <w:rFonts w:ascii="Arial" w:hAnsi="Arial" w:cs="Arial"/>
        </w:rPr>
      </w:pPr>
      <w:r w:rsidRPr="00140E35">
        <w:rPr>
          <w:rFonts w:ascii="Arial" w:hAnsi="Arial" w:cs="Arial"/>
          <w:b/>
          <w:bCs/>
        </w:rPr>
        <w:t>27 grudnia</w:t>
      </w:r>
      <w:r w:rsidRPr="00140E35">
        <w:rPr>
          <w:rFonts w:ascii="Arial" w:hAnsi="Arial" w:cs="Arial"/>
        </w:rPr>
        <w:t> obchodzi się święto św. Jana, Apostoła i Ewangelisty</w:t>
      </w:r>
    </w:p>
    <w:p w14:paraId="6EED2B1E" w14:textId="77777777" w:rsidR="003A2281" w:rsidRPr="00140E35" w:rsidRDefault="003A2281" w:rsidP="003A2281">
      <w:pPr>
        <w:numPr>
          <w:ilvl w:val="0"/>
          <w:numId w:val="1"/>
        </w:numPr>
        <w:rPr>
          <w:rFonts w:ascii="Arial" w:hAnsi="Arial" w:cs="Arial"/>
        </w:rPr>
      </w:pPr>
      <w:r w:rsidRPr="00140E35">
        <w:rPr>
          <w:rFonts w:ascii="Arial" w:hAnsi="Arial" w:cs="Arial"/>
          <w:b/>
          <w:bCs/>
        </w:rPr>
        <w:t>28 grudnia</w:t>
      </w:r>
      <w:r w:rsidRPr="00140E35">
        <w:rPr>
          <w:rFonts w:ascii="Arial" w:hAnsi="Arial" w:cs="Arial"/>
        </w:rPr>
        <w:t> obchodzi się święto świętych Młodzianków</w:t>
      </w:r>
    </w:p>
    <w:p w14:paraId="1B9C15F0" w14:textId="77777777" w:rsidR="003A2281" w:rsidRPr="00140E35" w:rsidRDefault="003A2281" w:rsidP="003A2281">
      <w:pPr>
        <w:numPr>
          <w:ilvl w:val="0"/>
          <w:numId w:val="1"/>
        </w:numPr>
        <w:rPr>
          <w:rFonts w:ascii="Arial" w:hAnsi="Arial" w:cs="Arial"/>
        </w:rPr>
      </w:pPr>
      <w:r w:rsidRPr="00140E35">
        <w:rPr>
          <w:rFonts w:ascii="Arial" w:hAnsi="Arial" w:cs="Arial"/>
          <w:b/>
          <w:bCs/>
        </w:rPr>
        <w:t>29-31 grudnia</w:t>
      </w:r>
      <w:r w:rsidRPr="00140E35">
        <w:rPr>
          <w:rFonts w:ascii="Arial" w:hAnsi="Arial" w:cs="Arial"/>
        </w:rPr>
        <w:t> są dniami oktawy Narodzenia Pańskiego</w:t>
      </w:r>
    </w:p>
    <w:p w14:paraId="4E024B5D" w14:textId="77777777" w:rsidR="003A2281" w:rsidRPr="00140E35" w:rsidRDefault="003A2281" w:rsidP="003A2281">
      <w:pPr>
        <w:numPr>
          <w:ilvl w:val="0"/>
          <w:numId w:val="1"/>
        </w:numPr>
        <w:rPr>
          <w:rFonts w:ascii="Arial" w:hAnsi="Arial" w:cs="Arial"/>
        </w:rPr>
      </w:pPr>
      <w:r w:rsidRPr="00140E35">
        <w:rPr>
          <w:rFonts w:ascii="Arial" w:hAnsi="Arial" w:cs="Arial"/>
          <w:b/>
          <w:bCs/>
        </w:rPr>
        <w:t>w niedzielę</w:t>
      </w:r>
      <w:r w:rsidRPr="00140E35">
        <w:rPr>
          <w:rFonts w:ascii="Arial" w:hAnsi="Arial" w:cs="Arial"/>
        </w:rPr>
        <w:t> przypadającą w oktawie Narodzenia Pańskiego obchodzi się święto Świętej Rodziny: Jezusa, Maryi i Józefa (w latach, w których Narodzenie Pańskie wypada w niedzielę, święto to obchodzi się 30 grudnia, bez I Nieszporów).</w:t>
      </w:r>
    </w:p>
    <w:p w14:paraId="49120AF2" w14:textId="77777777" w:rsidR="003A2281" w:rsidRPr="00140E35" w:rsidRDefault="003A2281" w:rsidP="003A2281">
      <w:pPr>
        <w:numPr>
          <w:ilvl w:val="0"/>
          <w:numId w:val="1"/>
        </w:numPr>
        <w:rPr>
          <w:rFonts w:ascii="Arial" w:hAnsi="Arial" w:cs="Arial"/>
        </w:rPr>
      </w:pPr>
      <w:r w:rsidRPr="00140E35">
        <w:rPr>
          <w:rFonts w:ascii="Arial" w:hAnsi="Arial" w:cs="Arial"/>
          <w:b/>
          <w:bCs/>
        </w:rPr>
        <w:t>1 stycznia,</w:t>
      </w:r>
      <w:r w:rsidRPr="00140E35">
        <w:rPr>
          <w:rFonts w:ascii="Arial" w:hAnsi="Arial" w:cs="Arial"/>
        </w:rPr>
        <w:t> w ostatnim dniu oktawy, przypada uroczystość Świętej Bożej Rodzicielki Maryi.</w:t>
      </w:r>
    </w:p>
    <w:p w14:paraId="543ACFC9" w14:textId="77777777" w:rsidR="003A2281" w:rsidRPr="00140E35" w:rsidRDefault="003A2281" w:rsidP="003A2281">
      <w:pPr>
        <w:rPr>
          <w:rFonts w:ascii="Arial" w:hAnsi="Arial" w:cs="Arial"/>
        </w:rPr>
      </w:pPr>
      <w:r w:rsidRPr="00140E35">
        <w:rPr>
          <w:rFonts w:ascii="Arial" w:hAnsi="Arial" w:cs="Arial"/>
        </w:rPr>
        <w:lastRenderedPageBreak/>
        <w:t>Niedziela między 2 a 5 stycznia to II Niedziela po Narodzeniu Pańskim. 6 stycznia obchodzi się uroczystość Objawienia Pańskiego. Niedziela po tym święcie to święto Chrztu Pańskiego, które kończy okres Narodzenia Pańskiego.</w:t>
      </w:r>
      <w:r w:rsidRPr="00140E35">
        <w:rPr>
          <w:rFonts w:ascii="Arial" w:hAnsi="Arial" w:cs="Arial"/>
        </w:rPr>
        <w:br/>
      </w:r>
      <w:r w:rsidRPr="00140E35">
        <w:rPr>
          <w:rFonts w:ascii="Arial" w:hAnsi="Arial" w:cs="Arial"/>
        </w:rPr>
        <w:br/>
        <w:t>Wymienione wyżej okresy należą do tzw. cyklu Bożonarodzeniowego. Oprócz niego w roku liturgicznym istnieje jeszcze drugi cykl, dłuższy - cykl wielkanocny. Składa się on z dwóch części: Wielkiego Postu i Okresu Wielkanocnego.</w:t>
      </w:r>
    </w:p>
    <w:p w14:paraId="6F42451B" w14:textId="77777777" w:rsidR="003A2281" w:rsidRPr="00314E28" w:rsidRDefault="003A2281" w:rsidP="003A2281">
      <w:pPr>
        <w:rPr>
          <w:rFonts w:ascii="Arial" w:hAnsi="Arial" w:cs="Arial"/>
          <w:color w:val="EE0000"/>
        </w:rPr>
      </w:pPr>
      <w:r w:rsidRPr="00314E28">
        <w:rPr>
          <w:rFonts w:ascii="Arial" w:hAnsi="Arial" w:cs="Arial"/>
          <w:b/>
          <w:bCs/>
          <w:color w:val="EE0000"/>
        </w:rPr>
        <w:t>Wielki Post</w:t>
      </w:r>
    </w:p>
    <w:p w14:paraId="73468359" w14:textId="554B1478" w:rsidR="003A2281" w:rsidRPr="00140E35" w:rsidRDefault="003A2281" w:rsidP="003A2281">
      <w:pPr>
        <w:rPr>
          <w:rFonts w:ascii="Arial" w:hAnsi="Arial" w:cs="Arial"/>
        </w:rPr>
      </w:pPr>
      <w:r w:rsidRPr="00140E35">
        <w:rPr>
          <w:rFonts w:ascii="Arial" w:hAnsi="Arial" w:cs="Arial"/>
        </w:rPr>
        <w:t>Wielki Post trwa 40 dni i rozpoczyna się zawsze w Środę Popielcową. Jej data zależy od daty uroczystości Zmartwychwstania Pańskiego. W Środę Popielcową kapłani na znak pokuty i umartwienia posypują nasze głowy popiołem. Do dobrego przeżycia tego czasu pomagają nam modlitwa, post i jałmużna. W niedziele Wielkiego Postu odprawiane są Gorzkie Żale, a w piątki - nabożeństwa Drogi Krzyżowej. W tym okresie w liturgii nie odmawia się hymnu "Chwała na wysokości Bogu", "Ciebie, Boże, chwalimy" oraz aklamacji "Alleluja".</w:t>
      </w:r>
      <w:r w:rsidRPr="00140E35">
        <w:rPr>
          <w:rFonts w:ascii="Arial" w:hAnsi="Arial" w:cs="Arial"/>
        </w:rPr>
        <w:br/>
        <w:t>Do okresu Wielkiego Postu nie wlicza się sześciu niedziel, będących - jak w ciągu całego roku - bardziej radosnymi wspomnieniami Zmartwychwstania. Ostatnia niedziela Wielkiego Postu jest nazywana Niedzielą Palmową Męki Pańskiej. Rozpoczyna ona okres Wielkiego Tygodnia - czasu bezpośrednio poprzedzającego Święte Triduum Paschalne - święta wielkanocne. Wielki Post kończy się w Wielki Czwartek przed sprawowaną wieczorem Mszą Wieczerzy Pańskiej.</w:t>
      </w:r>
    </w:p>
    <w:p w14:paraId="7329F327" w14:textId="0D8C0707" w:rsidR="003A2281" w:rsidRPr="002F3FB0" w:rsidRDefault="00F3543F" w:rsidP="003A2281">
      <w:pPr>
        <w:rPr>
          <w:rFonts w:ascii="Arial" w:hAnsi="Arial" w:cs="Arial"/>
          <w:b/>
          <w:bCs/>
          <w:color w:val="EE0000"/>
        </w:rPr>
      </w:pPr>
      <w:r>
        <w:rPr>
          <w:rFonts w:ascii="Arial" w:hAnsi="Arial" w:cs="Arial"/>
          <w:b/>
          <w:bCs/>
          <w:color w:val="EE0000"/>
        </w:rPr>
        <w:t>Święte Triduum Paschalne</w:t>
      </w:r>
    </w:p>
    <w:p w14:paraId="5F681A22" w14:textId="7CCF1A61" w:rsidR="003A2281" w:rsidRDefault="002F3FB0" w:rsidP="003A2281">
      <w:pPr>
        <w:rPr>
          <w:rFonts w:ascii="Arial" w:hAnsi="Arial" w:cs="Arial"/>
        </w:rPr>
      </w:pPr>
      <w:r>
        <w:rPr>
          <w:rFonts w:ascii="Arial" w:hAnsi="Arial" w:cs="Arial"/>
          <w:b/>
          <w:bCs/>
        </w:rPr>
        <w:t>Święt</w:t>
      </w:r>
      <w:r w:rsidRPr="00140E35">
        <w:rPr>
          <w:rFonts w:ascii="Arial" w:hAnsi="Arial" w:cs="Arial"/>
          <w:b/>
          <w:bCs/>
        </w:rPr>
        <w:t>e Triduum Paschalne Męki i Zmartwychwstania Chrystusa jest szczytem roku liturgicznego</w:t>
      </w:r>
      <w:r>
        <w:rPr>
          <w:rFonts w:ascii="Arial" w:hAnsi="Arial" w:cs="Arial"/>
          <w:b/>
          <w:bCs/>
        </w:rPr>
        <w:t>.</w:t>
      </w:r>
      <w:r w:rsidR="00810DEB">
        <w:rPr>
          <w:rFonts w:ascii="Arial" w:hAnsi="Arial" w:cs="Arial"/>
          <w:b/>
          <w:bCs/>
        </w:rPr>
        <w:t xml:space="preserve"> </w:t>
      </w:r>
      <w:r w:rsidR="003A2281" w:rsidRPr="00140E35">
        <w:rPr>
          <w:rFonts w:ascii="Arial" w:hAnsi="Arial" w:cs="Arial"/>
        </w:rPr>
        <w:t>Rozpoczyna się ono od Mszy Wieczerzy Pańskiej, sprawowanej wieczorem w Wielki Czwartek, ma swoje centrum w najbardziej uroczystej z liturgii - liturgii Wigilii Paschalnej w Wielką Noc, a kończy II Nieszporami uroczystości Zmartwychwstania Pańskiego.</w:t>
      </w:r>
      <w:r w:rsidR="00810DEB">
        <w:rPr>
          <w:rFonts w:ascii="Arial" w:hAnsi="Arial" w:cs="Arial"/>
        </w:rPr>
        <w:t xml:space="preserve"> </w:t>
      </w:r>
      <w:r w:rsidR="003A2281" w:rsidRPr="00140E35">
        <w:rPr>
          <w:rFonts w:ascii="Arial" w:hAnsi="Arial" w:cs="Arial"/>
        </w:rPr>
        <w:t>Te trzy dni stanowią jeden wspólny obchód liturgiczny; żadna z liturgii tych dni nie kończy się błogosławieństwem czy rozesłaniem. Kościół w sposób szczególny trwa w tym czasie przy Chrystusie, kontemplując tajemnicę Jego męki, śmierci i zwycięskiego powstania z martwych. Święta wielkanocne trwają więc od wieczora Wielkiego Czwartku.</w:t>
      </w:r>
    </w:p>
    <w:p w14:paraId="4844D180" w14:textId="77777777" w:rsidR="003A2281" w:rsidRPr="00314E28" w:rsidRDefault="003A2281" w:rsidP="003A2281">
      <w:pPr>
        <w:rPr>
          <w:rFonts w:ascii="Arial" w:hAnsi="Arial" w:cs="Arial"/>
          <w:color w:val="EE0000"/>
        </w:rPr>
      </w:pPr>
      <w:r w:rsidRPr="00314E28">
        <w:rPr>
          <w:rFonts w:ascii="Arial" w:hAnsi="Arial" w:cs="Arial"/>
          <w:b/>
          <w:bCs/>
          <w:color w:val="EE0000"/>
        </w:rPr>
        <w:t>Okres Wielkanocny</w:t>
      </w:r>
    </w:p>
    <w:p w14:paraId="0D7B3FFC" w14:textId="77274642" w:rsidR="003A2281" w:rsidRPr="00B646B3" w:rsidRDefault="003A2281" w:rsidP="003A2281">
      <w:pPr>
        <w:rPr>
          <w:rFonts w:ascii="Arial" w:hAnsi="Arial" w:cs="Arial"/>
          <w:color w:val="EE0000"/>
        </w:rPr>
      </w:pPr>
      <w:r w:rsidRPr="00140E35">
        <w:rPr>
          <w:rFonts w:ascii="Arial" w:hAnsi="Arial" w:cs="Arial"/>
        </w:rPr>
        <w:t>Niedziela Zmartwychwstania Pańskiego jest obchodem ruchomym. Wyznacza się ją na pierwszą niedzielę po pierwszej wiosennej pełni księżyca (która przypada około 21 marca). Stanowi ona I Niedzielę Wielkanocną. Przez kolejnych 8 dni trwa oktawa uroczystości Zmartwychwstania. Jej ostatnim dniem jest II Niedziela Wielkanocna, czyli Miłosierdzia Bożego. Dni oktawy mają rangę uroczystości Pańskich.</w:t>
      </w:r>
      <w:r w:rsidRPr="00140E35">
        <w:rPr>
          <w:rFonts w:ascii="Arial" w:hAnsi="Arial" w:cs="Arial"/>
        </w:rPr>
        <w:br/>
        <w:t>Przez 50 dni po uroczystości Zmartwychwstania trwa Okres Wielkanocny, w którym Kościół raduje się ze zwycięstwa Chrystusa. W kościele obok ołtarza stoi paschał, baranek wielkanocny, figura Jezusa Zmartwychwstałego oraz krzyż z czerwoną stułą.</w:t>
      </w:r>
      <w:r w:rsidRPr="00140E35">
        <w:rPr>
          <w:rFonts w:ascii="Arial" w:hAnsi="Arial" w:cs="Arial"/>
        </w:rPr>
        <w:br/>
        <w:t xml:space="preserve">Czterdziestego dnia po Zmartwychwstaniu Pańskim, zawsze w czwartek, obchodzi się uroczystość Wniebowstąpienia Pańskiego. W Polsce od 2003 r. jest ona przeniesiona na następującą po tym czwartku niedzielę - a więc na VII Niedzielę Wielkanocną. Dni </w:t>
      </w:r>
      <w:r w:rsidRPr="00140E35">
        <w:rPr>
          <w:rFonts w:ascii="Arial" w:hAnsi="Arial" w:cs="Arial"/>
        </w:rPr>
        <w:lastRenderedPageBreak/>
        <w:t>powszednie po tej uroczystości aż do następnej soboty włącznie stanowią czas przygotowania i oczekiwania na Zesłanie Ducha Świętego - Pięćdziesiątnicę. Ta uroczystość kończy Okres Wielkanocny.</w:t>
      </w:r>
      <w:r w:rsidRPr="00140E35">
        <w:rPr>
          <w:rFonts w:ascii="Arial" w:hAnsi="Arial" w:cs="Arial"/>
        </w:rPr>
        <w:br/>
      </w:r>
      <w:r w:rsidRPr="00140E35">
        <w:rPr>
          <w:rFonts w:ascii="Arial" w:hAnsi="Arial" w:cs="Arial"/>
        </w:rPr>
        <w:br/>
      </w:r>
      <w:r w:rsidRPr="00B646B3">
        <w:rPr>
          <w:rFonts w:ascii="Arial" w:hAnsi="Arial" w:cs="Arial"/>
          <w:b/>
          <w:bCs/>
          <w:color w:val="EE0000"/>
        </w:rPr>
        <w:t>Okres Zwykły w ciągu roku</w:t>
      </w:r>
    </w:p>
    <w:p w14:paraId="7BA17719" w14:textId="53EE4779" w:rsidR="003A2281" w:rsidRPr="00140E35" w:rsidRDefault="003A2281" w:rsidP="003A2281">
      <w:pPr>
        <w:rPr>
          <w:rFonts w:ascii="Arial" w:hAnsi="Arial" w:cs="Arial"/>
        </w:rPr>
      </w:pPr>
      <w:r w:rsidRPr="00140E35">
        <w:rPr>
          <w:rFonts w:ascii="Arial" w:hAnsi="Arial" w:cs="Arial"/>
        </w:rPr>
        <w:t>Oprócz okresów mających własny charakter w roku liturgicznym pozostaje 33 lub 34 tygodnie. Okres Zwykły składa się z dwóch części: pierwsza rozpoczyna się w poniedziałek po święcie Chrztu Pańskiego i trwa do wtorku przed Środą Popielcową (obejmuje około 4-6 tygodni). Powtórnie Okres Zwykły zaczyna się w poniedziałek po uroczystości Zesłania Ducha Świętego i kończy przed I Nieszporami I Niedzieli Adwentu. W ostatnią niedzielę roku liturgicznego obchodzi się uroczystość Jezusa Chrystusa, Króla Wszechświata.</w:t>
      </w:r>
      <w:r w:rsidRPr="00140E35">
        <w:rPr>
          <w:rFonts w:ascii="Arial" w:hAnsi="Arial" w:cs="Arial"/>
        </w:rPr>
        <w:br/>
      </w:r>
      <w:bookmarkStart w:id="1" w:name="czytania"/>
      <w:bookmarkStart w:id="2" w:name="nakazane"/>
      <w:bookmarkEnd w:id="1"/>
      <w:bookmarkEnd w:id="2"/>
      <w:r w:rsidRPr="00140E35">
        <w:rPr>
          <w:rFonts w:ascii="Arial" w:hAnsi="Arial" w:cs="Arial"/>
        </w:rPr>
        <w:br/>
      </w:r>
      <w:r w:rsidRPr="009A6F7A">
        <w:rPr>
          <w:rFonts w:ascii="Arial" w:hAnsi="Arial" w:cs="Arial"/>
          <w:b/>
          <w:bCs/>
          <w:color w:val="EE0000"/>
        </w:rPr>
        <w:t>Święta nakazane</w:t>
      </w:r>
    </w:p>
    <w:p w14:paraId="7C630153" w14:textId="51D7C5C0" w:rsidR="003A2281" w:rsidRPr="00140E35" w:rsidRDefault="003A2281" w:rsidP="003A2281">
      <w:pPr>
        <w:rPr>
          <w:rFonts w:ascii="Arial" w:hAnsi="Arial" w:cs="Arial"/>
        </w:rPr>
      </w:pPr>
      <w:r w:rsidRPr="00140E35">
        <w:rPr>
          <w:rFonts w:ascii="Arial" w:hAnsi="Arial" w:cs="Arial"/>
        </w:rPr>
        <w:t>Kodeks Prawa Kanonicznego nakłada na wszystkich wierzących obowiązek uczestniczenia w najważniejsze uroczystości liturgiczne w ciągu roku we Mszy świętej. Do tzw. świąt nakazanych należą:</w:t>
      </w:r>
    </w:p>
    <w:p w14:paraId="7D36C81B" w14:textId="77777777" w:rsidR="003A2281" w:rsidRPr="00140E35" w:rsidRDefault="003A2281" w:rsidP="003A2281">
      <w:pPr>
        <w:numPr>
          <w:ilvl w:val="0"/>
          <w:numId w:val="3"/>
        </w:numPr>
        <w:rPr>
          <w:rFonts w:ascii="Arial" w:hAnsi="Arial" w:cs="Arial"/>
        </w:rPr>
      </w:pPr>
      <w:r w:rsidRPr="00140E35">
        <w:rPr>
          <w:rFonts w:ascii="Arial" w:hAnsi="Arial" w:cs="Arial"/>
          <w:b/>
          <w:bCs/>
        </w:rPr>
        <w:t>wszystkie niedziele</w:t>
      </w:r>
      <w:r w:rsidRPr="00140E35">
        <w:rPr>
          <w:rFonts w:ascii="Arial" w:hAnsi="Arial" w:cs="Arial"/>
        </w:rPr>
        <w:t> w ciągu roku</w:t>
      </w:r>
    </w:p>
    <w:p w14:paraId="39A7B6DC" w14:textId="77777777" w:rsidR="003A2281" w:rsidRPr="00140E35" w:rsidRDefault="003A2281" w:rsidP="003A2281">
      <w:pPr>
        <w:numPr>
          <w:ilvl w:val="0"/>
          <w:numId w:val="3"/>
        </w:numPr>
        <w:rPr>
          <w:rFonts w:ascii="Arial" w:hAnsi="Arial" w:cs="Arial"/>
        </w:rPr>
      </w:pPr>
      <w:r w:rsidRPr="00140E35">
        <w:rPr>
          <w:rFonts w:ascii="Arial" w:hAnsi="Arial" w:cs="Arial"/>
          <w:b/>
          <w:bCs/>
        </w:rPr>
        <w:t>1 stycznia</w:t>
      </w:r>
      <w:r w:rsidRPr="00140E35">
        <w:rPr>
          <w:rFonts w:ascii="Arial" w:hAnsi="Arial" w:cs="Arial"/>
        </w:rPr>
        <w:t> - uroczystość Świętej Bożej Rodzicielki Maryi</w:t>
      </w:r>
    </w:p>
    <w:p w14:paraId="721EE3EB" w14:textId="77777777" w:rsidR="003A2281" w:rsidRPr="00140E35" w:rsidRDefault="003A2281" w:rsidP="003A2281">
      <w:pPr>
        <w:numPr>
          <w:ilvl w:val="0"/>
          <w:numId w:val="3"/>
        </w:numPr>
        <w:rPr>
          <w:rFonts w:ascii="Arial" w:hAnsi="Arial" w:cs="Arial"/>
        </w:rPr>
      </w:pPr>
      <w:r w:rsidRPr="00140E35">
        <w:rPr>
          <w:rFonts w:ascii="Arial" w:hAnsi="Arial" w:cs="Arial"/>
          <w:b/>
          <w:bCs/>
        </w:rPr>
        <w:t>6 stycznia</w:t>
      </w:r>
      <w:r w:rsidRPr="00140E35">
        <w:rPr>
          <w:rFonts w:ascii="Arial" w:hAnsi="Arial" w:cs="Arial"/>
        </w:rPr>
        <w:t> - uroczystość Objawienia Pańskiego</w:t>
      </w:r>
    </w:p>
    <w:p w14:paraId="261AB1F2" w14:textId="77777777" w:rsidR="003A2281" w:rsidRPr="00140E35" w:rsidRDefault="003A2281" w:rsidP="003A2281">
      <w:pPr>
        <w:numPr>
          <w:ilvl w:val="0"/>
          <w:numId w:val="3"/>
        </w:numPr>
        <w:rPr>
          <w:rFonts w:ascii="Arial" w:hAnsi="Arial" w:cs="Arial"/>
        </w:rPr>
      </w:pPr>
      <w:r w:rsidRPr="00140E35">
        <w:rPr>
          <w:rFonts w:ascii="Arial" w:hAnsi="Arial" w:cs="Arial"/>
          <w:b/>
          <w:bCs/>
        </w:rPr>
        <w:t>czwartek po uroczystości Najświętszej Trójcy</w:t>
      </w:r>
      <w:r w:rsidRPr="00140E35">
        <w:rPr>
          <w:rFonts w:ascii="Arial" w:hAnsi="Arial" w:cs="Arial"/>
        </w:rPr>
        <w:t> - uroczystość Najświętszego Ciała i Krwi Chrystusa</w:t>
      </w:r>
    </w:p>
    <w:p w14:paraId="69296941" w14:textId="77777777" w:rsidR="003A2281" w:rsidRPr="00140E35" w:rsidRDefault="003A2281" w:rsidP="003A2281">
      <w:pPr>
        <w:numPr>
          <w:ilvl w:val="0"/>
          <w:numId w:val="3"/>
        </w:numPr>
        <w:rPr>
          <w:rFonts w:ascii="Arial" w:hAnsi="Arial" w:cs="Arial"/>
        </w:rPr>
      </w:pPr>
      <w:r w:rsidRPr="00140E35">
        <w:rPr>
          <w:rFonts w:ascii="Arial" w:hAnsi="Arial" w:cs="Arial"/>
          <w:b/>
          <w:bCs/>
        </w:rPr>
        <w:t>15 sierpnia</w:t>
      </w:r>
      <w:r w:rsidRPr="00140E35">
        <w:rPr>
          <w:rFonts w:ascii="Arial" w:hAnsi="Arial" w:cs="Arial"/>
        </w:rPr>
        <w:t> - uroczystość Wniebowzięcia Najświętszej Maryi Panny</w:t>
      </w:r>
    </w:p>
    <w:p w14:paraId="74B7C25E" w14:textId="77777777" w:rsidR="003A2281" w:rsidRPr="00140E35" w:rsidRDefault="003A2281" w:rsidP="003A2281">
      <w:pPr>
        <w:numPr>
          <w:ilvl w:val="0"/>
          <w:numId w:val="3"/>
        </w:numPr>
        <w:rPr>
          <w:rFonts w:ascii="Arial" w:hAnsi="Arial" w:cs="Arial"/>
        </w:rPr>
      </w:pPr>
      <w:r w:rsidRPr="00140E35">
        <w:rPr>
          <w:rFonts w:ascii="Arial" w:hAnsi="Arial" w:cs="Arial"/>
          <w:b/>
          <w:bCs/>
        </w:rPr>
        <w:t>1 listopada</w:t>
      </w:r>
      <w:r w:rsidRPr="00140E35">
        <w:rPr>
          <w:rFonts w:ascii="Arial" w:hAnsi="Arial" w:cs="Arial"/>
        </w:rPr>
        <w:t> - uroczystość Wszystkich Świętych</w:t>
      </w:r>
    </w:p>
    <w:p w14:paraId="48A89598" w14:textId="77777777" w:rsidR="003A2281" w:rsidRPr="00140E35" w:rsidRDefault="003A2281" w:rsidP="003A2281">
      <w:pPr>
        <w:numPr>
          <w:ilvl w:val="0"/>
          <w:numId w:val="3"/>
        </w:numPr>
        <w:rPr>
          <w:rFonts w:ascii="Arial" w:hAnsi="Arial" w:cs="Arial"/>
        </w:rPr>
      </w:pPr>
      <w:r w:rsidRPr="00140E35">
        <w:rPr>
          <w:rFonts w:ascii="Arial" w:hAnsi="Arial" w:cs="Arial"/>
          <w:b/>
          <w:bCs/>
        </w:rPr>
        <w:t>25 grudnia</w:t>
      </w:r>
      <w:r w:rsidRPr="00140E35">
        <w:rPr>
          <w:rFonts w:ascii="Arial" w:hAnsi="Arial" w:cs="Arial"/>
        </w:rPr>
        <w:t> - uroczystość Narodzenia Pańskiego</w:t>
      </w:r>
    </w:p>
    <w:p w14:paraId="067FD565" w14:textId="00633F2F" w:rsidR="003A2281" w:rsidRPr="00140E35" w:rsidRDefault="003A2281" w:rsidP="003A2281">
      <w:pPr>
        <w:rPr>
          <w:rFonts w:ascii="Arial" w:hAnsi="Arial" w:cs="Arial"/>
        </w:rPr>
      </w:pPr>
      <w:r w:rsidRPr="00140E35">
        <w:rPr>
          <w:rFonts w:ascii="Arial" w:hAnsi="Arial" w:cs="Arial"/>
        </w:rPr>
        <w:t>Na terenie Polski zniesiony został obowiązek uczestniczenia we Mszy świętej w trzy kolejne uroczystości:</w:t>
      </w:r>
    </w:p>
    <w:p w14:paraId="712A29C1" w14:textId="77777777" w:rsidR="003A2281" w:rsidRPr="00140E35" w:rsidRDefault="003A2281" w:rsidP="003A2281">
      <w:pPr>
        <w:numPr>
          <w:ilvl w:val="0"/>
          <w:numId w:val="3"/>
        </w:numPr>
        <w:rPr>
          <w:rFonts w:ascii="Arial" w:hAnsi="Arial" w:cs="Arial"/>
        </w:rPr>
      </w:pPr>
      <w:r w:rsidRPr="00140E35">
        <w:rPr>
          <w:rFonts w:ascii="Arial" w:hAnsi="Arial" w:cs="Arial"/>
          <w:b/>
          <w:bCs/>
        </w:rPr>
        <w:t>19 marca</w:t>
      </w:r>
      <w:r w:rsidRPr="00140E35">
        <w:rPr>
          <w:rFonts w:ascii="Arial" w:hAnsi="Arial" w:cs="Arial"/>
        </w:rPr>
        <w:t> - uroczystość świętego Józefa</w:t>
      </w:r>
    </w:p>
    <w:p w14:paraId="7990B570" w14:textId="77777777" w:rsidR="003A2281" w:rsidRPr="00140E35" w:rsidRDefault="003A2281" w:rsidP="003A2281">
      <w:pPr>
        <w:numPr>
          <w:ilvl w:val="0"/>
          <w:numId w:val="3"/>
        </w:numPr>
        <w:rPr>
          <w:rFonts w:ascii="Arial" w:hAnsi="Arial" w:cs="Arial"/>
        </w:rPr>
      </w:pPr>
      <w:r w:rsidRPr="00140E35">
        <w:rPr>
          <w:rFonts w:ascii="Arial" w:hAnsi="Arial" w:cs="Arial"/>
          <w:b/>
          <w:bCs/>
        </w:rPr>
        <w:t>29 czerwca</w:t>
      </w:r>
      <w:r w:rsidRPr="00140E35">
        <w:rPr>
          <w:rFonts w:ascii="Arial" w:hAnsi="Arial" w:cs="Arial"/>
        </w:rPr>
        <w:t> - uroczystość świętych Apostołów Piotra i Pawła</w:t>
      </w:r>
    </w:p>
    <w:p w14:paraId="3F8D9248" w14:textId="77777777" w:rsidR="003A2281" w:rsidRPr="00140E35" w:rsidRDefault="003A2281" w:rsidP="003A2281">
      <w:pPr>
        <w:numPr>
          <w:ilvl w:val="0"/>
          <w:numId w:val="3"/>
        </w:numPr>
        <w:rPr>
          <w:rFonts w:ascii="Arial" w:hAnsi="Arial" w:cs="Arial"/>
        </w:rPr>
      </w:pPr>
      <w:r w:rsidRPr="00140E35">
        <w:rPr>
          <w:rFonts w:ascii="Arial" w:hAnsi="Arial" w:cs="Arial"/>
          <w:b/>
          <w:bCs/>
        </w:rPr>
        <w:t>8 grudnia</w:t>
      </w:r>
      <w:r w:rsidRPr="00140E35">
        <w:rPr>
          <w:rFonts w:ascii="Arial" w:hAnsi="Arial" w:cs="Arial"/>
        </w:rPr>
        <w:t> - uroczystość Niepokalanego Poczęcia Najświętszej Maryi Panny</w:t>
      </w:r>
    </w:p>
    <w:p w14:paraId="02E210A4" w14:textId="77777777" w:rsidR="00FC27B9" w:rsidRDefault="003A2281" w:rsidP="003A2281">
      <w:pPr>
        <w:rPr>
          <w:rFonts w:ascii="Arial" w:hAnsi="Arial" w:cs="Arial"/>
          <w:b/>
          <w:bCs/>
          <w:color w:val="EE0000"/>
        </w:rPr>
      </w:pPr>
      <w:r w:rsidRPr="00140E35">
        <w:rPr>
          <w:rFonts w:ascii="Arial" w:hAnsi="Arial" w:cs="Arial"/>
        </w:rPr>
        <w:t xml:space="preserve">Zgodnie z kanonami 1247 i 1248 Kodeksu Prawa Kanonicznego, w święta nakazane wierni są zobowiązani uczestniczyć we Mszy świętej i powstrzymać się od wykonywania tych prac i zajęć, które utrudniają oddawanie Bogu czci, przeżywanie radości właściwej dniowi Pańskiemu oraz korzystanie z należnego odpoczynku duchowego i fizycznego. </w:t>
      </w:r>
      <w:r w:rsidRPr="00140E35">
        <w:rPr>
          <w:rFonts w:ascii="Arial" w:hAnsi="Arial" w:cs="Arial"/>
        </w:rPr>
        <w:br/>
        <w:t>Od 30 listopada 2003 r. przeniesiona została także uroczystość Wniebowstąpienia Pańskiego z czwartku VI tygodnia Okresu Wielkanocnego na VII Niedzielę Wielkanocną - tak, aby jak najwięcej osób mogło uczestniczyć we Mszy św. w tym dniu.</w:t>
      </w:r>
      <w:r w:rsidRPr="00140E35">
        <w:rPr>
          <w:rFonts w:ascii="Arial" w:hAnsi="Arial" w:cs="Arial"/>
        </w:rPr>
        <w:br/>
      </w:r>
      <w:bookmarkStart w:id="3" w:name="pokuta"/>
      <w:bookmarkEnd w:id="3"/>
    </w:p>
    <w:p w14:paraId="3531B317" w14:textId="58DBCA05" w:rsidR="003A2281" w:rsidRPr="00140E35" w:rsidRDefault="003A2281" w:rsidP="003A2281">
      <w:pPr>
        <w:rPr>
          <w:rFonts w:ascii="Arial" w:hAnsi="Arial" w:cs="Arial"/>
        </w:rPr>
      </w:pPr>
      <w:r w:rsidRPr="00395FF6">
        <w:rPr>
          <w:rFonts w:ascii="Arial" w:hAnsi="Arial" w:cs="Arial"/>
          <w:b/>
          <w:bCs/>
          <w:color w:val="EE0000"/>
        </w:rPr>
        <w:lastRenderedPageBreak/>
        <w:t>Dni pokuty</w:t>
      </w:r>
    </w:p>
    <w:p w14:paraId="4EB05884" w14:textId="77777777" w:rsidR="003A2281" w:rsidRPr="00140E35" w:rsidRDefault="003A2281" w:rsidP="003A2281">
      <w:pPr>
        <w:rPr>
          <w:rFonts w:ascii="Arial" w:hAnsi="Arial" w:cs="Arial"/>
        </w:rPr>
      </w:pPr>
      <w:r w:rsidRPr="00140E35">
        <w:rPr>
          <w:rFonts w:ascii="Arial" w:hAnsi="Arial" w:cs="Arial"/>
        </w:rPr>
        <w:t>W roku liturgicznym istnieją również dni pokuty. W Kościele powszechnym są nimi </w:t>
      </w:r>
      <w:r w:rsidRPr="00140E35">
        <w:rPr>
          <w:rFonts w:ascii="Arial" w:hAnsi="Arial" w:cs="Arial"/>
          <w:b/>
          <w:bCs/>
        </w:rPr>
        <w:t>wszystkie</w:t>
      </w:r>
      <w:r w:rsidRPr="00140E35">
        <w:rPr>
          <w:rFonts w:ascii="Arial" w:hAnsi="Arial" w:cs="Arial"/>
        </w:rPr>
        <w:t> piątki oraz okres </w:t>
      </w:r>
      <w:r w:rsidRPr="00140E35">
        <w:rPr>
          <w:rFonts w:ascii="Arial" w:hAnsi="Arial" w:cs="Arial"/>
          <w:b/>
          <w:bCs/>
        </w:rPr>
        <w:t>Wielkiego Postu.</w:t>
      </w:r>
      <w:r w:rsidRPr="00140E35">
        <w:rPr>
          <w:rFonts w:ascii="Arial" w:hAnsi="Arial" w:cs="Arial"/>
        </w:rPr>
        <w:t> W piątki osoby powyżej 14. roku życia obowiązuje wstrzemięźliwość od spożywania mięsa, chyba że w danym dniu przypada jakaś uroczystość (patrz KPK, kanon 1251). Ponadto w Środę Popielcową i Wielki Piątek Męki Pańskiej, oprócz wstrzemięźliwości, osoby pomiędzy 18. a 60. rokiem życia obowiązuje także post ilościowy.</w:t>
      </w:r>
      <w:r w:rsidRPr="00140E35">
        <w:rPr>
          <w:rFonts w:ascii="Arial" w:hAnsi="Arial" w:cs="Arial"/>
        </w:rPr>
        <w:br/>
      </w:r>
      <w:r w:rsidRPr="00140E35">
        <w:rPr>
          <w:rFonts w:ascii="Arial" w:hAnsi="Arial" w:cs="Arial"/>
        </w:rPr>
        <w:br/>
      </w:r>
      <w:bookmarkStart w:id="4" w:name="ranga"/>
      <w:bookmarkEnd w:id="4"/>
      <w:r w:rsidRPr="00E04A1F">
        <w:rPr>
          <w:rFonts w:ascii="Arial" w:hAnsi="Arial" w:cs="Arial"/>
          <w:b/>
          <w:bCs/>
          <w:color w:val="EE0000"/>
        </w:rPr>
        <w:t>Ranga obchodów liturgicznych</w:t>
      </w:r>
    </w:p>
    <w:p w14:paraId="5E408DA7" w14:textId="44AABC9E" w:rsidR="003A2281" w:rsidRDefault="003A2281" w:rsidP="003A2281">
      <w:pPr>
        <w:rPr>
          <w:rFonts w:ascii="Arial" w:hAnsi="Arial" w:cs="Arial"/>
          <w:b/>
          <w:bCs/>
        </w:rPr>
      </w:pPr>
      <w:r w:rsidRPr="00140E35">
        <w:rPr>
          <w:rFonts w:ascii="Arial" w:hAnsi="Arial" w:cs="Arial"/>
        </w:rPr>
        <w:t>Każdy dzień jest uświęcony przez liturgiczne czynności ludu Bożego, zwłaszcza przez Mszę świętą i Liturgię Godzin. W pierwszym dniu tygodnia, który nazywa się </w:t>
      </w:r>
      <w:r w:rsidRPr="00140E35">
        <w:rPr>
          <w:rFonts w:ascii="Arial" w:hAnsi="Arial" w:cs="Arial"/>
          <w:b/>
          <w:bCs/>
        </w:rPr>
        <w:t>dniem Pańskim,</w:t>
      </w:r>
      <w:r w:rsidRPr="00140E35">
        <w:rPr>
          <w:rFonts w:ascii="Arial" w:hAnsi="Arial" w:cs="Arial"/>
        </w:rPr>
        <w:t> czyli niedzielą, Kościół obchodzi misterium paschalne zgodnie z tradycją apostolską wywodzącą się od samego dnia Zmartwychwstania Chrystusa. Dlatego niedzielę uważa się za pierwotny dzień świąteczny.</w:t>
      </w:r>
      <w:r w:rsidRPr="00140E35">
        <w:rPr>
          <w:rFonts w:ascii="Arial" w:hAnsi="Arial" w:cs="Arial"/>
        </w:rPr>
        <w:br/>
        <w:t>W ciągu roku liturgicznego Kościół z szczególną miłością oddaje cześć Najświętszej Matce Bożej Maryi i przedstawia pobożności wiernych wspomnienia męczenników oraz innych świętych. Obchody liturgiczne zależnie od znaczenia, jakie się im przypisuje, dzielą się na: uroczystości, święta i wspomnienia.</w:t>
      </w:r>
      <w:r w:rsidRPr="00140E35">
        <w:rPr>
          <w:rFonts w:ascii="Arial" w:hAnsi="Arial" w:cs="Arial"/>
        </w:rPr>
        <w:br/>
      </w:r>
      <w:r w:rsidRPr="00140E35">
        <w:rPr>
          <w:rFonts w:ascii="Arial" w:hAnsi="Arial" w:cs="Arial"/>
          <w:b/>
          <w:bCs/>
        </w:rPr>
        <w:t>Uroczystości</w:t>
      </w:r>
      <w:r w:rsidRPr="00140E35">
        <w:rPr>
          <w:rFonts w:ascii="Arial" w:hAnsi="Arial" w:cs="Arial"/>
        </w:rPr>
        <w:t> zalicza się do dni głównych, a ich obchód rozpoczyna się wieczorem w dniu poprzednim od I Nieszporów. Obchód największych uroczystości: Zmartwychwstania i Narodzenia Pańskiego trwa przez osiem dni (oktawę).</w:t>
      </w:r>
      <w:r w:rsidRPr="00140E35">
        <w:rPr>
          <w:rFonts w:ascii="Arial" w:hAnsi="Arial" w:cs="Arial"/>
        </w:rPr>
        <w:br/>
      </w:r>
      <w:r w:rsidRPr="00140E35">
        <w:rPr>
          <w:rFonts w:ascii="Arial" w:hAnsi="Arial" w:cs="Arial"/>
          <w:b/>
          <w:bCs/>
        </w:rPr>
        <w:t>Święta</w:t>
      </w:r>
      <w:r w:rsidRPr="00140E35">
        <w:rPr>
          <w:rFonts w:ascii="Arial" w:hAnsi="Arial" w:cs="Arial"/>
        </w:rPr>
        <w:t> obchodzi się w granicach dnia naturalnego, nie mają zatem I Nieszporów.</w:t>
      </w:r>
      <w:r w:rsidRPr="00140E35">
        <w:rPr>
          <w:rFonts w:ascii="Arial" w:hAnsi="Arial" w:cs="Arial"/>
        </w:rPr>
        <w:br/>
      </w:r>
      <w:r w:rsidRPr="00140E35">
        <w:rPr>
          <w:rFonts w:ascii="Arial" w:hAnsi="Arial" w:cs="Arial"/>
          <w:b/>
          <w:bCs/>
        </w:rPr>
        <w:t>Wspomnienia</w:t>
      </w:r>
      <w:r w:rsidRPr="00140E35">
        <w:rPr>
          <w:rFonts w:ascii="Arial" w:hAnsi="Arial" w:cs="Arial"/>
        </w:rPr>
        <w:t> dzielą się na obowiązkowe i dowolne. Wspomnienia dowolne można obchodzić, ale można je też pominąć. Ponadto w soboty Okresu Zwykłego, w które nie wypada żaden wyższy rangą obchód, można obchodzić wspomnienie dowolne Najświętszej Maryi Panny.</w:t>
      </w:r>
      <w:r w:rsidRPr="00140E35">
        <w:rPr>
          <w:rFonts w:ascii="Arial" w:hAnsi="Arial" w:cs="Arial"/>
        </w:rPr>
        <w:br/>
        <w:t>Rozkład obchodów w roku liturgicznym reguluje kalendarz. Kalendarz ogólny jest ustanowiony na użytek całego obrządku rzymskiego, kalendarze własne dotyczą Kościoła miejscowego lub rodziny zakonnej. Bardzo wielu obchodów, które przeżywamy w Polsce, nie spotkamy uczestnicząc w liturgii w innym kraju (w szczególności dotyczy to np. obchodów związanych z patronami Polski, polskich diecezji i miast).</w:t>
      </w:r>
      <w:r w:rsidRPr="00140E35">
        <w:rPr>
          <w:rFonts w:ascii="Arial" w:hAnsi="Arial" w:cs="Arial"/>
        </w:rPr>
        <w:br/>
      </w:r>
    </w:p>
    <w:p w14:paraId="495D5F4A" w14:textId="77777777" w:rsidR="003A2281" w:rsidRDefault="003A2281" w:rsidP="003A2281">
      <w:pPr>
        <w:rPr>
          <w:rFonts w:ascii="Arial" w:hAnsi="Arial" w:cs="Arial"/>
        </w:rPr>
      </w:pPr>
      <w:r>
        <w:rPr>
          <w:rFonts w:ascii="Arial" w:hAnsi="Arial" w:cs="Arial"/>
        </w:rPr>
        <w:t xml:space="preserve">Patrz strona: </w:t>
      </w:r>
      <w:r w:rsidRPr="0086188A">
        <w:rPr>
          <w:rFonts w:ascii="Arial" w:hAnsi="Arial" w:cs="Arial"/>
        </w:rPr>
        <w:t>.</w:t>
      </w:r>
      <w:r w:rsidRPr="0086188A">
        <w:t xml:space="preserve"> </w:t>
      </w:r>
      <w:r w:rsidRPr="0086188A">
        <w:rPr>
          <w:rFonts w:ascii="Arial" w:hAnsi="Arial" w:cs="Arial"/>
        </w:rPr>
        <w:t>https://brewiarz.pl/czytelnia/</w:t>
      </w:r>
    </w:p>
    <w:p w14:paraId="1769FD2C" w14:textId="77777777" w:rsidR="00FC27B9" w:rsidRDefault="00FC27B9" w:rsidP="00D678FD">
      <w:pPr>
        <w:rPr>
          <w:rFonts w:ascii="Arial" w:hAnsi="Arial" w:cs="Arial"/>
          <w:b/>
          <w:bCs/>
          <w:sz w:val="28"/>
          <w:szCs w:val="28"/>
        </w:rPr>
      </w:pPr>
    </w:p>
    <w:p w14:paraId="33716279" w14:textId="77777777" w:rsidR="00FC27B9" w:rsidRDefault="00FC27B9" w:rsidP="00D678FD">
      <w:pPr>
        <w:rPr>
          <w:rFonts w:ascii="Arial" w:hAnsi="Arial" w:cs="Arial"/>
          <w:b/>
          <w:bCs/>
          <w:sz w:val="28"/>
          <w:szCs w:val="28"/>
        </w:rPr>
      </w:pPr>
    </w:p>
    <w:p w14:paraId="41DB7526" w14:textId="77777777" w:rsidR="00FC27B9" w:rsidRDefault="00FC27B9" w:rsidP="00D678FD">
      <w:pPr>
        <w:rPr>
          <w:rFonts w:ascii="Arial" w:hAnsi="Arial" w:cs="Arial"/>
          <w:b/>
          <w:bCs/>
          <w:sz w:val="28"/>
          <w:szCs w:val="28"/>
        </w:rPr>
      </w:pPr>
    </w:p>
    <w:p w14:paraId="38255CC0" w14:textId="77777777" w:rsidR="00FC27B9" w:rsidRDefault="00FC27B9" w:rsidP="00D678FD">
      <w:pPr>
        <w:rPr>
          <w:rFonts w:ascii="Arial" w:hAnsi="Arial" w:cs="Arial"/>
          <w:b/>
          <w:bCs/>
          <w:sz w:val="28"/>
          <w:szCs w:val="28"/>
        </w:rPr>
      </w:pPr>
    </w:p>
    <w:p w14:paraId="74E9B3DA" w14:textId="77777777" w:rsidR="00FC27B9" w:rsidRDefault="00FC27B9" w:rsidP="00D678FD">
      <w:pPr>
        <w:rPr>
          <w:rFonts w:ascii="Arial" w:hAnsi="Arial" w:cs="Arial"/>
          <w:b/>
          <w:bCs/>
          <w:sz w:val="28"/>
          <w:szCs w:val="28"/>
        </w:rPr>
      </w:pPr>
    </w:p>
    <w:p w14:paraId="2346C9FA" w14:textId="77777777" w:rsidR="00FC27B9" w:rsidRDefault="00FC27B9" w:rsidP="00D678FD">
      <w:pPr>
        <w:rPr>
          <w:rFonts w:ascii="Arial" w:hAnsi="Arial" w:cs="Arial"/>
          <w:b/>
          <w:bCs/>
          <w:sz w:val="28"/>
          <w:szCs w:val="28"/>
        </w:rPr>
      </w:pPr>
    </w:p>
    <w:p w14:paraId="192A1882" w14:textId="44A5AF67" w:rsidR="00327729" w:rsidRPr="00E91BF0" w:rsidRDefault="00327729" w:rsidP="00D678FD">
      <w:pPr>
        <w:rPr>
          <w:rFonts w:ascii="Arial" w:hAnsi="Arial" w:cs="Arial"/>
          <w:b/>
          <w:bCs/>
          <w:sz w:val="28"/>
          <w:szCs w:val="28"/>
        </w:rPr>
      </w:pPr>
      <w:r w:rsidRPr="00E91BF0">
        <w:rPr>
          <w:rFonts w:ascii="Arial" w:hAnsi="Arial" w:cs="Arial"/>
          <w:b/>
          <w:bCs/>
          <w:sz w:val="28"/>
          <w:szCs w:val="28"/>
        </w:rPr>
        <w:lastRenderedPageBreak/>
        <w:t>LEKCJONARZ MSZALNY</w:t>
      </w:r>
    </w:p>
    <w:p w14:paraId="2AC2F27C" w14:textId="19136106" w:rsidR="00D678FD" w:rsidRPr="00014916" w:rsidRDefault="009F3BA5" w:rsidP="00D678FD">
      <w:pPr>
        <w:rPr>
          <w:rFonts w:ascii="Arial" w:hAnsi="Arial" w:cs="Arial"/>
          <w:b/>
          <w:bCs/>
          <w:color w:val="EE0000"/>
        </w:rPr>
      </w:pPr>
      <w:r>
        <w:rPr>
          <w:rFonts w:ascii="Arial" w:hAnsi="Arial" w:cs="Arial"/>
          <w:b/>
          <w:bCs/>
          <w:color w:val="EE0000"/>
        </w:rPr>
        <w:t>I.</w:t>
      </w:r>
      <w:r w:rsidR="00D678FD" w:rsidRPr="00014916">
        <w:rPr>
          <w:rFonts w:ascii="Arial" w:hAnsi="Arial" w:cs="Arial"/>
          <w:b/>
          <w:bCs/>
          <w:color w:val="EE0000"/>
        </w:rPr>
        <w:t xml:space="preserve"> Dobór tekstów</w:t>
      </w:r>
    </w:p>
    <w:p w14:paraId="1F7D5A40" w14:textId="26FC18E7" w:rsidR="00FC27B9" w:rsidRDefault="00D678FD" w:rsidP="00D678FD">
      <w:pPr>
        <w:rPr>
          <w:rFonts w:ascii="Arial" w:hAnsi="Arial" w:cs="Arial"/>
          <w:b/>
          <w:bCs/>
        </w:rPr>
      </w:pPr>
      <w:bookmarkStart w:id="5" w:name="41491"/>
      <w:bookmarkEnd w:id="5"/>
      <w:r w:rsidRPr="00D678FD">
        <w:rPr>
          <w:rFonts w:ascii="Arial" w:hAnsi="Arial" w:cs="Arial"/>
        </w:rPr>
        <w:t>Układ czytań jest następujący: na niedziele i święta zostały zaproponowane ważniejsze fragmenty biblijne, tak aby w oznaczonym czasie można było odczytać w zgromadzeniu wiernych znaczną część słowa Bożego. Inna seria tekstów Pisma Świętego, w pewnym sensie uzupełniająca orędzie zbawienia dni świątecznych, jest zaproponowana na dni powszednie</w:t>
      </w:r>
      <w:r w:rsidR="002F39F6">
        <w:rPr>
          <w:rFonts w:ascii="Arial" w:hAnsi="Arial" w:cs="Arial"/>
        </w:rPr>
        <w:t>.</w:t>
      </w:r>
      <w:r w:rsidRPr="00D678FD">
        <w:rPr>
          <w:rFonts w:ascii="Arial" w:hAnsi="Arial" w:cs="Arial"/>
        </w:rPr>
        <w:t xml:space="preserve"> </w:t>
      </w:r>
      <w:r w:rsidR="002F39F6">
        <w:rPr>
          <w:rFonts w:ascii="Arial" w:hAnsi="Arial" w:cs="Arial"/>
        </w:rPr>
        <w:t>O</w:t>
      </w:r>
      <w:r w:rsidRPr="00D678FD">
        <w:rPr>
          <w:rFonts w:ascii="Arial" w:hAnsi="Arial" w:cs="Arial"/>
        </w:rPr>
        <w:t xml:space="preserve">bydwie jednak ważniejsze części lekcjonarza, to znaczy niedzielno-świąteczna i powszednia, pozostają od siebie niezależne. </w:t>
      </w:r>
      <w:r w:rsidR="002F39F6">
        <w:rPr>
          <w:rFonts w:ascii="Arial" w:hAnsi="Arial" w:cs="Arial"/>
        </w:rPr>
        <w:t>C</w:t>
      </w:r>
      <w:r w:rsidRPr="00D678FD">
        <w:rPr>
          <w:rFonts w:ascii="Arial" w:hAnsi="Arial" w:cs="Arial"/>
        </w:rPr>
        <w:t xml:space="preserve">o więcej, </w:t>
      </w:r>
      <w:r w:rsidRPr="00014916">
        <w:rPr>
          <w:rFonts w:ascii="Arial" w:hAnsi="Arial" w:cs="Arial"/>
          <w:b/>
          <w:bCs/>
        </w:rPr>
        <w:t xml:space="preserve">układ czytań na niedziele i święta obejmuje cykl trzyletni, układ czytań na dni powszednie - cykl dwuletni. </w:t>
      </w:r>
      <w:r w:rsidR="00DB68DC">
        <w:rPr>
          <w:rFonts w:ascii="Arial" w:hAnsi="Arial" w:cs="Arial"/>
          <w:b/>
          <w:bCs/>
        </w:rPr>
        <w:t>S</w:t>
      </w:r>
      <w:r w:rsidRPr="00014916">
        <w:rPr>
          <w:rFonts w:ascii="Arial" w:hAnsi="Arial" w:cs="Arial"/>
          <w:b/>
          <w:bCs/>
        </w:rPr>
        <w:t xml:space="preserve">tąd niedzielno-świąteczny układ czytań biegnie niezależnie od codziennego i na odwrót. </w:t>
      </w:r>
      <w:r w:rsidR="00FC27B9" w:rsidRPr="00140E35">
        <w:rPr>
          <w:rFonts w:ascii="Arial" w:hAnsi="Arial" w:cs="Arial"/>
        </w:rPr>
        <w:t>W ciągu roku liturgicznego w trakcie liturgii czyta się znaczną część zarówno Starego, jak i Nowego Testamentu. Ze względu na ich obfitość, niedziele, uroczystości i święta są oparte na cyklu trzyletnim, oznaczanym literami A, B i C (np. rok liturgiczny 2022/2023 był rokiem A, rok 2023/2024 to rok B, rok 2024/2025 - C, 2025/2026 - ponownie A itd.). Natomiast w dni powszednie Okresu Zwykłego używa się czytań z jednego z dwu cykli: I lub II. Cyklu I używa się w latach nieparzystych (np. 2021, 2023, 2025), cyklu II - w parzystych (2022, 2024, 2026).</w:t>
      </w:r>
    </w:p>
    <w:p w14:paraId="13DD39CB" w14:textId="10622049" w:rsidR="00D678FD" w:rsidRPr="00D678FD" w:rsidRDefault="00D678FD" w:rsidP="00D678FD">
      <w:pPr>
        <w:rPr>
          <w:rFonts w:ascii="Arial" w:hAnsi="Arial" w:cs="Arial"/>
        </w:rPr>
      </w:pPr>
      <w:r w:rsidRPr="00DB68DC">
        <w:rPr>
          <w:rFonts w:ascii="Arial" w:hAnsi="Arial" w:cs="Arial"/>
        </w:rPr>
        <w:t>Dobór czytań w innych częściach lekcjonarza, a więc w obchodach ku czci świętych, w Mszach obrzędowych, w różnych potrzebach, w Mszach wotywnych i za zmarłych, jest oparty na odrębnych zasadach.</w:t>
      </w:r>
      <w:r w:rsidR="00FC27B9">
        <w:rPr>
          <w:rFonts w:ascii="Arial" w:hAnsi="Arial" w:cs="Arial"/>
        </w:rPr>
        <w:t xml:space="preserve"> </w:t>
      </w:r>
    </w:p>
    <w:p w14:paraId="28FEE3CF" w14:textId="1C79BD27" w:rsidR="00D678FD" w:rsidRPr="00014916" w:rsidRDefault="009F3BA5" w:rsidP="00D678FD">
      <w:pPr>
        <w:rPr>
          <w:rFonts w:ascii="Arial" w:hAnsi="Arial" w:cs="Arial"/>
          <w:b/>
          <w:bCs/>
          <w:color w:val="EE0000"/>
        </w:rPr>
      </w:pPr>
      <w:r>
        <w:rPr>
          <w:rFonts w:ascii="Arial" w:hAnsi="Arial" w:cs="Arial"/>
          <w:b/>
          <w:bCs/>
          <w:color w:val="EE0000"/>
        </w:rPr>
        <w:t>II.</w:t>
      </w:r>
      <w:r w:rsidR="00D678FD" w:rsidRPr="00014916">
        <w:rPr>
          <w:rFonts w:ascii="Arial" w:hAnsi="Arial" w:cs="Arial"/>
          <w:b/>
          <w:bCs/>
          <w:color w:val="EE0000"/>
        </w:rPr>
        <w:t xml:space="preserve"> Dobór czytań na niedziele i święta</w:t>
      </w:r>
    </w:p>
    <w:p w14:paraId="5576457A" w14:textId="47FE3C2B" w:rsidR="00D678FD" w:rsidRPr="00D678FD" w:rsidRDefault="00D678FD" w:rsidP="00D678FD">
      <w:pPr>
        <w:rPr>
          <w:rFonts w:ascii="Arial" w:hAnsi="Arial" w:cs="Arial"/>
        </w:rPr>
      </w:pPr>
      <w:bookmarkStart w:id="6" w:name="41493"/>
      <w:bookmarkEnd w:id="6"/>
      <w:r w:rsidRPr="00D678FD">
        <w:rPr>
          <w:rFonts w:ascii="Arial" w:hAnsi="Arial" w:cs="Arial"/>
        </w:rPr>
        <w:t>Lekcjonarz na niedziele i święta odznacza się następującymi cechami:</w:t>
      </w:r>
    </w:p>
    <w:p w14:paraId="35544BE3" w14:textId="77777777" w:rsidR="00D678FD" w:rsidRPr="00D678FD" w:rsidRDefault="00D678FD" w:rsidP="00D678FD">
      <w:pPr>
        <w:rPr>
          <w:rFonts w:ascii="Arial" w:hAnsi="Arial" w:cs="Arial"/>
        </w:rPr>
      </w:pPr>
      <w:bookmarkStart w:id="7" w:name="41494"/>
      <w:bookmarkEnd w:id="7"/>
      <w:r w:rsidRPr="00014916">
        <w:rPr>
          <w:rFonts w:ascii="Arial" w:hAnsi="Arial" w:cs="Arial"/>
          <w:b/>
          <w:bCs/>
        </w:rPr>
        <w:t>1. Każda Msza ma trzy czytania: pierwsze ze Starego Testamentu, drugie z Apostoła (to jest z listów albo z Apokalipsy zależnie od okresu roku), trzecie z Ewangelii.</w:t>
      </w:r>
      <w:r w:rsidRPr="00D678FD">
        <w:rPr>
          <w:rFonts w:ascii="Arial" w:hAnsi="Arial" w:cs="Arial"/>
        </w:rPr>
        <w:t xml:space="preserve"> Taki dobór czytań ilustruje jedność obu Testamentów i dziejów zbawienia, których ośrodkiem jest Chrystus obecny w swoim misterium paschalnym.</w:t>
      </w:r>
    </w:p>
    <w:p w14:paraId="7DF012E3" w14:textId="659C9C11" w:rsidR="00D678FD" w:rsidRPr="00D678FD" w:rsidRDefault="00D678FD" w:rsidP="00D678FD">
      <w:pPr>
        <w:rPr>
          <w:rFonts w:ascii="Arial" w:hAnsi="Arial" w:cs="Arial"/>
        </w:rPr>
      </w:pPr>
      <w:bookmarkStart w:id="8" w:name="41495"/>
      <w:bookmarkEnd w:id="8"/>
      <w:r w:rsidRPr="00D678FD">
        <w:rPr>
          <w:rFonts w:ascii="Arial" w:hAnsi="Arial" w:cs="Arial"/>
        </w:rPr>
        <w:t>2. Bardziej urozmaicony i obfitszy dobór czytań w niedziele i święta jest zapewniony także przez to, iż na te dni przewiduje się cykl trzyletni, tak że te same teksty są czytane dopiero po upływie trzech lat.</w:t>
      </w:r>
    </w:p>
    <w:p w14:paraId="67A011E2" w14:textId="77777777" w:rsidR="00D678FD" w:rsidRPr="00014916" w:rsidRDefault="00D678FD" w:rsidP="00D678FD">
      <w:pPr>
        <w:rPr>
          <w:rFonts w:ascii="Arial" w:hAnsi="Arial" w:cs="Arial"/>
          <w:b/>
          <w:bCs/>
        </w:rPr>
      </w:pPr>
      <w:bookmarkStart w:id="9" w:name="41496"/>
      <w:bookmarkEnd w:id="9"/>
      <w:r w:rsidRPr="00014916">
        <w:rPr>
          <w:rFonts w:ascii="Arial" w:hAnsi="Arial" w:cs="Arial"/>
          <w:b/>
          <w:bCs/>
        </w:rPr>
        <w:t>Inne powiązanie między tekstami czytań poszczególnych Mszy występuje w okresie adwentu, Wielkiego Postu i Wielkanocy, to jest w okresach o szczególnym znaczeniu. natomiast w niedziele zwykłe, które nie mają jakiegoś szczególnego charakteru, zarówno teksty czytań z listów apostolskich, jak i Ewangelii są ułożone w porządku półciągłym, podczas gdy czytanie ze Starego Testamentu jest zharmonizowane z Ewangelią.</w:t>
      </w:r>
    </w:p>
    <w:p w14:paraId="02DAF6ED" w14:textId="68D8C502" w:rsidR="00D678FD" w:rsidRPr="00014916" w:rsidRDefault="009F3BA5" w:rsidP="00D678FD">
      <w:pPr>
        <w:rPr>
          <w:rFonts w:ascii="Arial" w:hAnsi="Arial" w:cs="Arial"/>
          <w:b/>
          <w:bCs/>
          <w:color w:val="EE0000"/>
        </w:rPr>
      </w:pPr>
      <w:r>
        <w:rPr>
          <w:rFonts w:ascii="Arial" w:hAnsi="Arial" w:cs="Arial"/>
          <w:b/>
          <w:bCs/>
          <w:color w:val="EE0000"/>
        </w:rPr>
        <w:t>III.</w:t>
      </w:r>
      <w:r w:rsidR="00D678FD" w:rsidRPr="00014916">
        <w:rPr>
          <w:rFonts w:ascii="Arial" w:hAnsi="Arial" w:cs="Arial"/>
          <w:b/>
          <w:bCs/>
          <w:color w:val="EE0000"/>
        </w:rPr>
        <w:t xml:space="preserve"> Układ czytań na dni powszednie</w:t>
      </w:r>
    </w:p>
    <w:p w14:paraId="253FA430" w14:textId="6BB686E6" w:rsidR="00D678FD" w:rsidRPr="00D678FD" w:rsidRDefault="00D678FD" w:rsidP="00D678FD">
      <w:pPr>
        <w:rPr>
          <w:rFonts w:ascii="Arial" w:hAnsi="Arial" w:cs="Arial"/>
        </w:rPr>
      </w:pPr>
      <w:bookmarkStart w:id="10" w:name="41500"/>
      <w:bookmarkEnd w:id="10"/>
      <w:r w:rsidRPr="00D678FD">
        <w:rPr>
          <w:rFonts w:ascii="Arial" w:hAnsi="Arial" w:cs="Arial"/>
        </w:rPr>
        <w:t>Układ czytań na dni powszednie sporządzony został w ten sposób:</w:t>
      </w:r>
    </w:p>
    <w:p w14:paraId="158A80DC" w14:textId="77777777" w:rsidR="00D678FD" w:rsidRPr="00EA11DC" w:rsidRDefault="00D678FD" w:rsidP="00D678FD">
      <w:pPr>
        <w:rPr>
          <w:rFonts w:ascii="Arial" w:hAnsi="Arial" w:cs="Arial"/>
        </w:rPr>
      </w:pPr>
      <w:bookmarkStart w:id="11" w:name="41501"/>
      <w:bookmarkEnd w:id="11"/>
      <w:r w:rsidRPr="00EA11DC">
        <w:rPr>
          <w:rFonts w:ascii="Arial" w:hAnsi="Arial" w:cs="Arial"/>
        </w:rPr>
        <w:lastRenderedPageBreak/>
        <w:t>1. Każda Msza ma dwa czytania: pierwsze ze Starego Testamentu lub z Apostoła (to jest z listów albo księgi Apokalipsy), w okresie Wielkanocy zaś z Dziejów Apostolskich, drugie z Ewangelii.</w:t>
      </w:r>
    </w:p>
    <w:p w14:paraId="7D7E43F8" w14:textId="77777777" w:rsidR="00D678FD" w:rsidRPr="00EA11DC" w:rsidRDefault="00D678FD" w:rsidP="00D678FD">
      <w:pPr>
        <w:rPr>
          <w:rFonts w:ascii="Arial" w:hAnsi="Arial" w:cs="Arial"/>
        </w:rPr>
      </w:pPr>
      <w:bookmarkStart w:id="12" w:name="41502"/>
      <w:bookmarkEnd w:id="12"/>
      <w:r w:rsidRPr="00EA11DC">
        <w:rPr>
          <w:rFonts w:ascii="Arial" w:hAnsi="Arial" w:cs="Arial"/>
        </w:rPr>
        <w:t>2. Roczny cykl czytań na czas Wielkiego Postu opiera się na specjalnych zasadach, uwzględniających charakter tego okresu, to jest jego wydźwięk chrzcielny i pokutny.</w:t>
      </w:r>
    </w:p>
    <w:p w14:paraId="70028F4E" w14:textId="77777777" w:rsidR="00D678FD" w:rsidRPr="00EA11DC" w:rsidRDefault="00D678FD" w:rsidP="00D678FD">
      <w:pPr>
        <w:rPr>
          <w:rFonts w:ascii="Arial" w:hAnsi="Arial" w:cs="Arial"/>
        </w:rPr>
      </w:pPr>
      <w:bookmarkStart w:id="13" w:name="41503"/>
      <w:bookmarkEnd w:id="13"/>
      <w:r w:rsidRPr="00EA11DC">
        <w:rPr>
          <w:rFonts w:ascii="Arial" w:hAnsi="Arial" w:cs="Arial"/>
        </w:rPr>
        <w:t>3. Na dni powszednie Adwentu, okresu Narodzenia Pańskiego i okresu Wielkanocy jest przewidziany cykl roczny, dlatego czytania nie ulegają zmianie.</w:t>
      </w:r>
    </w:p>
    <w:p w14:paraId="2D409A40" w14:textId="77777777" w:rsidR="00D678FD" w:rsidRPr="00EA11DC" w:rsidRDefault="00D678FD" w:rsidP="00D678FD">
      <w:pPr>
        <w:rPr>
          <w:rFonts w:ascii="Arial" w:hAnsi="Arial" w:cs="Arial"/>
        </w:rPr>
      </w:pPr>
      <w:bookmarkStart w:id="14" w:name="41504"/>
      <w:bookmarkEnd w:id="14"/>
      <w:r w:rsidRPr="00EA11DC">
        <w:rPr>
          <w:rFonts w:ascii="Arial" w:hAnsi="Arial" w:cs="Arial"/>
        </w:rPr>
        <w:t>4. Na dni powszednie trzydziestu czterech tygodni w ciągu roku czytania Ewangelii są rozłożone w cyklu rocznym, który powtarza się co roku. Czytanie pierwsze jest ułożone w cyklu dwuletnim: czytania roku pierwszego stosuje się w latach nieparzystych, czytania roku drugiego w latach parzystych. W lekcjonarzu na dni powszednie, podobnie jak na niedziele i święta, stosuje się zasady harmonijnego układu i czytania półciągłego, zwłaszcza gdy chodzi o okresy odznaczające się szczególnymi przymiotami.</w:t>
      </w:r>
    </w:p>
    <w:p w14:paraId="226A46EB" w14:textId="144B066E" w:rsidR="00D678FD" w:rsidRPr="004C119A" w:rsidRDefault="009F3BA5" w:rsidP="00D678FD">
      <w:pPr>
        <w:rPr>
          <w:rFonts w:ascii="Arial" w:hAnsi="Arial" w:cs="Arial"/>
          <w:b/>
          <w:bCs/>
          <w:color w:val="EE0000"/>
        </w:rPr>
      </w:pPr>
      <w:bookmarkStart w:id="15" w:name="41505"/>
      <w:bookmarkEnd w:id="15"/>
      <w:r>
        <w:rPr>
          <w:rFonts w:ascii="Arial" w:hAnsi="Arial" w:cs="Arial"/>
          <w:b/>
          <w:bCs/>
          <w:color w:val="EE0000"/>
        </w:rPr>
        <w:t>IV.</w:t>
      </w:r>
      <w:r w:rsidR="00D678FD" w:rsidRPr="004C119A">
        <w:rPr>
          <w:rFonts w:ascii="Arial" w:hAnsi="Arial" w:cs="Arial"/>
          <w:b/>
          <w:bCs/>
          <w:color w:val="EE0000"/>
        </w:rPr>
        <w:t xml:space="preserve"> Czytania na obchody ku czci świętych</w:t>
      </w:r>
    </w:p>
    <w:p w14:paraId="622F6BA7" w14:textId="43329A0B" w:rsidR="00D678FD" w:rsidRPr="00D678FD" w:rsidRDefault="00D678FD" w:rsidP="00D678FD">
      <w:pPr>
        <w:rPr>
          <w:rFonts w:ascii="Arial" w:hAnsi="Arial" w:cs="Arial"/>
        </w:rPr>
      </w:pPr>
      <w:bookmarkStart w:id="16" w:name="41506"/>
      <w:bookmarkEnd w:id="16"/>
      <w:r w:rsidRPr="00D678FD">
        <w:rPr>
          <w:rFonts w:ascii="Arial" w:hAnsi="Arial" w:cs="Arial"/>
        </w:rPr>
        <w:t>Na obchody ku czci świętych proponuje się podwójną serię czytań:</w:t>
      </w:r>
    </w:p>
    <w:p w14:paraId="5041CE0B" w14:textId="77777777" w:rsidR="00D678FD" w:rsidRPr="00EA11DC" w:rsidRDefault="00D678FD" w:rsidP="00D678FD">
      <w:pPr>
        <w:rPr>
          <w:rFonts w:ascii="Arial" w:hAnsi="Arial" w:cs="Arial"/>
        </w:rPr>
      </w:pPr>
      <w:bookmarkStart w:id="17" w:name="41507"/>
      <w:bookmarkEnd w:id="17"/>
      <w:r w:rsidRPr="00EA11DC">
        <w:rPr>
          <w:rFonts w:ascii="Arial" w:hAnsi="Arial" w:cs="Arial"/>
        </w:rPr>
        <w:t>1. Pierwsza seria na uroczystości, święta i wspomnienia, zwłaszcza jeśli dla każdego z nich są teksty własne. jednak niektóre teksty wzięte spośród tekstów wspólnych są wskazane jako bardziej odpowiednie od innych.</w:t>
      </w:r>
    </w:p>
    <w:p w14:paraId="078A56D0" w14:textId="61C05813" w:rsidR="00D678FD" w:rsidRPr="00EA11DC" w:rsidRDefault="00D678FD" w:rsidP="00D678FD">
      <w:pPr>
        <w:rPr>
          <w:rFonts w:ascii="Arial" w:hAnsi="Arial" w:cs="Arial"/>
        </w:rPr>
      </w:pPr>
      <w:bookmarkStart w:id="18" w:name="41508"/>
      <w:bookmarkEnd w:id="18"/>
      <w:r w:rsidRPr="00EA11DC">
        <w:rPr>
          <w:rFonts w:ascii="Arial" w:hAnsi="Arial" w:cs="Arial"/>
        </w:rPr>
        <w:t>2. Druga, i to obszerniejsza, znajduje się w zbiorze tekstów wspólnych o świętych. W tej części zaproponowane są najpierw teksty bardziej odpowiadające poszczególnym grupom świętych (męczennikom, pasterzom, dziewicom itd.), następnie liczne teksty mówiące ogólnie o świętości, które mogą być stosowane zależnie od uznania, ilekroć lekcjonarz dla dokonania wyboru czytań odsyła do tekstów wspólnych.</w:t>
      </w:r>
    </w:p>
    <w:p w14:paraId="613122BB" w14:textId="6F7B2F7C" w:rsidR="00D678FD" w:rsidRPr="00EA11DC" w:rsidRDefault="00D678FD" w:rsidP="00D678FD">
      <w:pPr>
        <w:rPr>
          <w:rFonts w:ascii="Arial" w:hAnsi="Arial" w:cs="Arial"/>
        </w:rPr>
      </w:pPr>
      <w:bookmarkStart w:id="19" w:name="41509"/>
      <w:bookmarkEnd w:id="19"/>
      <w:r w:rsidRPr="00EA11DC">
        <w:rPr>
          <w:rFonts w:ascii="Arial" w:hAnsi="Arial" w:cs="Arial"/>
        </w:rPr>
        <w:t>Jeśli chodzi o układ tekstów znajdujących się w tej części, trzeba zauważyć, że znajdują się one razem w takim porządku, w jakim powinny być czytane. Najpierw więc są zamieszczone czytania ze Starego Testamentu, potem czytania z Apostoła, następnie psalmy i wersety między czytaniami, wreszcie teksty z Ewangelii. Są one tak rozłożone, żeby celebrans mógł dokonywać spośród nich wyboru, mając na uwadze duszpasterskie potrzeby zgromadzenia, chyba że coś innego wyraźnie jest zaznaczone.</w:t>
      </w:r>
    </w:p>
    <w:p w14:paraId="350E507A" w14:textId="50968EB3" w:rsidR="00D678FD" w:rsidRPr="004C119A" w:rsidRDefault="009F3BA5" w:rsidP="00D678FD">
      <w:pPr>
        <w:rPr>
          <w:rFonts w:ascii="Arial" w:hAnsi="Arial" w:cs="Arial"/>
          <w:b/>
          <w:bCs/>
          <w:color w:val="EE0000"/>
        </w:rPr>
      </w:pPr>
      <w:bookmarkStart w:id="20" w:name="41510"/>
      <w:bookmarkEnd w:id="20"/>
      <w:r>
        <w:rPr>
          <w:rFonts w:ascii="Arial" w:hAnsi="Arial" w:cs="Arial"/>
          <w:b/>
          <w:bCs/>
          <w:color w:val="EE0000"/>
        </w:rPr>
        <w:t>V.</w:t>
      </w:r>
      <w:r w:rsidR="00D678FD" w:rsidRPr="004C119A">
        <w:rPr>
          <w:rFonts w:ascii="Arial" w:hAnsi="Arial" w:cs="Arial"/>
          <w:b/>
          <w:bCs/>
          <w:color w:val="EE0000"/>
        </w:rPr>
        <w:t xml:space="preserve"> Czytania w Mszach obrzędowych, w różnych potrzebach, wotywnych i za zmarłych</w:t>
      </w:r>
    </w:p>
    <w:p w14:paraId="01322B6C" w14:textId="14ACB7E9" w:rsidR="00D678FD" w:rsidRPr="00D678FD" w:rsidRDefault="00D678FD" w:rsidP="00D678FD">
      <w:pPr>
        <w:rPr>
          <w:rFonts w:ascii="Arial" w:hAnsi="Arial" w:cs="Arial"/>
        </w:rPr>
      </w:pPr>
      <w:bookmarkStart w:id="21" w:name="41511"/>
      <w:bookmarkEnd w:id="21"/>
      <w:r w:rsidRPr="00D678FD">
        <w:rPr>
          <w:rFonts w:ascii="Arial" w:hAnsi="Arial" w:cs="Arial"/>
        </w:rPr>
        <w:t>Podobny układ czytań występuje w Mszach obrzędowych, w różnych potrzebach, wotywnych i za zmarłych. Proponuje się zatem wiele tekstów, podobnie jak w zbiorze czytań wspólnych o świętych.</w:t>
      </w:r>
    </w:p>
    <w:p w14:paraId="1C3B82C9" w14:textId="77777777" w:rsidR="00EA11DC" w:rsidRDefault="00EA11DC" w:rsidP="00D678FD">
      <w:pPr>
        <w:rPr>
          <w:rFonts w:ascii="Arial" w:hAnsi="Arial" w:cs="Arial"/>
          <w:b/>
          <w:bCs/>
          <w:color w:val="EE0000"/>
        </w:rPr>
      </w:pPr>
      <w:bookmarkStart w:id="22" w:name="41512"/>
      <w:bookmarkEnd w:id="22"/>
    </w:p>
    <w:p w14:paraId="6EB51CFA" w14:textId="77777777" w:rsidR="00EA11DC" w:rsidRDefault="00EA11DC" w:rsidP="00D678FD">
      <w:pPr>
        <w:rPr>
          <w:rFonts w:ascii="Arial" w:hAnsi="Arial" w:cs="Arial"/>
          <w:b/>
          <w:bCs/>
          <w:color w:val="EE0000"/>
        </w:rPr>
      </w:pPr>
    </w:p>
    <w:p w14:paraId="7C42D915" w14:textId="77777777" w:rsidR="00EA11DC" w:rsidRDefault="00EA11DC" w:rsidP="00D678FD">
      <w:pPr>
        <w:rPr>
          <w:rFonts w:ascii="Arial" w:hAnsi="Arial" w:cs="Arial"/>
          <w:b/>
          <w:bCs/>
          <w:color w:val="EE0000"/>
        </w:rPr>
      </w:pPr>
    </w:p>
    <w:p w14:paraId="28506282" w14:textId="77777777" w:rsidR="00EA11DC" w:rsidRDefault="00EA11DC" w:rsidP="00D678FD">
      <w:pPr>
        <w:rPr>
          <w:rFonts w:ascii="Arial" w:hAnsi="Arial" w:cs="Arial"/>
          <w:b/>
          <w:bCs/>
          <w:color w:val="EE0000"/>
        </w:rPr>
      </w:pPr>
    </w:p>
    <w:p w14:paraId="7CB86C34" w14:textId="2B8F021A" w:rsidR="00D678FD" w:rsidRPr="001051EB" w:rsidRDefault="009F3BA5" w:rsidP="00D678FD">
      <w:pPr>
        <w:rPr>
          <w:rFonts w:ascii="Arial" w:hAnsi="Arial" w:cs="Arial"/>
          <w:b/>
          <w:bCs/>
          <w:color w:val="EE0000"/>
        </w:rPr>
      </w:pPr>
      <w:r>
        <w:rPr>
          <w:rFonts w:ascii="Arial" w:hAnsi="Arial" w:cs="Arial"/>
          <w:b/>
          <w:bCs/>
          <w:color w:val="EE0000"/>
        </w:rPr>
        <w:lastRenderedPageBreak/>
        <w:t>VI.</w:t>
      </w:r>
      <w:r w:rsidR="00D678FD" w:rsidRPr="001051EB">
        <w:rPr>
          <w:rFonts w:ascii="Arial" w:hAnsi="Arial" w:cs="Arial"/>
          <w:b/>
          <w:bCs/>
          <w:color w:val="EE0000"/>
        </w:rPr>
        <w:t xml:space="preserve"> Zasady wyboru i układu czytań</w:t>
      </w:r>
    </w:p>
    <w:p w14:paraId="338AD5DC" w14:textId="6D52C1FC" w:rsidR="00AA73EE" w:rsidRPr="00AA73EE" w:rsidRDefault="00AA73EE" w:rsidP="00AA73EE">
      <w:pPr>
        <w:rPr>
          <w:rFonts w:ascii="Arial" w:hAnsi="Arial" w:cs="Arial"/>
        </w:rPr>
      </w:pPr>
      <w:bookmarkStart w:id="23" w:name="41513"/>
      <w:bookmarkEnd w:id="23"/>
      <w:r w:rsidRPr="00AA73EE">
        <w:rPr>
          <w:rFonts w:ascii="Arial" w:hAnsi="Arial" w:cs="Arial"/>
        </w:rPr>
        <w:t>W obchodach ku czci świętych należy ponadto pamiętać o tym, że:</w:t>
      </w:r>
    </w:p>
    <w:p w14:paraId="703B36F4" w14:textId="5FF27A9A" w:rsidR="00AA73EE" w:rsidRPr="00EA11DC" w:rsidRDefault="00AA73EE" w:rsidP="00AA73EE">
      <w:pPr>
        <w:rPr>
          <w:rFonts w:ascii="Arial" w:hAnsi="Arial" w:cs="Arial"/>
        </w:rPr>
      </w:pPr>
      <w:bookmarkStart w:id="24" w:name="41536"/>
      <w:bookmarkEnd w:id="24"/>
      <w:r w:rsidRPr="00EA11DC">
        <w:rPr>
          <w:rFonts w:ascii="Arial" w:hAnsi="Arial" w:cs="Arial"/>
        </w:rPr>
        <w:t>a) W uroczystości i święta zawsze należy stosować czytania zamieszczone w tekstach własnych lub wspólnych; dla obchodów przewidzianych w kalendarzu ogólnym zawsze są wyznaczone czytania własne.</w:t>
      </w:r>
    </w:p>
    <w:p w14:paraId="2AB82D45" w14:textId="719FEF7A" w:rsidR="00AA73EE" w:rsidRPr="00EA11DC" w:rsidRDefault="00AA73EE" w:rsidP="00AA73EE">
      <w:pPr>
        <w:rPr>
          <w:rFonts w:ascii="Arial" w:hAnsi="Arial" w:cs="Arial"/>
        </w:rPr>
      </w:pPr>
      <w:bookmarkStart w:id="25" w:name="41537"/>
      <w:bookmarkEnd w:id="25"/>
      <w:r w:rsidRPr="00EA11DC">
        <w:rPr>
          <w:rFonts w:ascii="Arial" w:hAnsi="Arial" w:cs="Arial"/>
        </w:rPr>
        <w:t>b) W uroczystości przewidziane w kalendarzach partykularnych zaproponowane są trzy czytania, z których pierwsze jest wzięte ze Starego Testamentu (w okresie Wielkanocy z Dziejów Apostolskich lub Apokalipsy), drugie z Apostoła, trzecie z Ewangelii, chyba że Konferencja Biskupów postanowi, aby były tylko dwa czytania</w:t>
      </w:r>
      <w:r w:rsidR="001051EB" w:rsidRPr="00EA11DC">
        <w:rPr>
          <w:rFonts w:ascii="Arial" w:hAnsi="Arial" w:cs="Arial"/>
        </w:rPr>
        <w:t>.</w:t>
      </w:r>
    </w:p>
    <w:p w14:paraId="76AD8901" w14:textId="77777777" w:rsidR="00AA73EE" w:rsidRPr="00EA11DC" w:rsidRDefault="00AA73EE" w:rsidP="00AA73EE">
      <w:pPr>
        <w:rPr>
          <w:rFonts w:ascii="Arial" w:hAnsi="Arial" w:cs="Arial"/>
        </w:rPr>
      </w:pPr>
      <w:bookmarkStart w:id="26" w:name="41538"/>
      <w:bookmarkEnd w:id="26"/>
      <w:r w:rsidRPr="00EA11DC">
        <w:rPr>
          <w:rFonts w:ascii="Arial" w:hAnsi="Arial" w:cs="Arial"/>
        </w:rPr>
        <w:t>c) W święta i wspomnienia, gdy są tylko dwa czytania, pierwsze może być albo ze Starego Testamentu, albo z apostoła, drugie zaś z Ewangelii. Jednak w okresie Wielkanocy, według tradycyjnego w Kościele zwyczaju, pierwsze czytanie bierze się z Apostoła, drugie zaś, o ile to możliwe, z Ewangelii według św. Jana.</w:t>
      </w:r>
    </w:p>
    <w:p w14:paraId="0A019F5F" w14:textId="77777777" w:rsidR="00D30B89" w:rsidRPr="009F3BA5" w:rsidRDefault="00D30B89" w:rsidP="00D30B89">
      <w:pPr>
        <w:rPr>
          <w:rFonts w:ascii="Arial" w:hAnsi="Arial" w:cs="Arial"/>
          <w:b/>
          <w:bCs/>
          <w:color w:val="EE0000"/>
        </w:rPr>
      </w:pPr>
      <w:r w:rsidRPr="009F3BA5">
        <w:rPr>
          <w:rFonts w:ascii="Arial" w:hAnsi="Arial" w:cs="Arial"/>
          <w:b/>
          <w:bCs/>
          <w:color w:val="EE0000"/>
        </w:rPr>
        <w:t>1. Okres Adwentu</w:t>
      </w:r>
    </w:p>
    <w:p w14:paraId="7B4BB9E1" w14:textId="77777777" w:rsidR="00D30B89" w:rsidRPr="005F0C6E" w:rsidRDefault="00D30B89" w:rsidP="00D30B89">
      <w:pPr>
        <w:rPr>
          <w:rFonts w:ascii="Arial" w:hAnsi="Arial" w:cs="Arial"/>
          <w:color w:val="7030A0"/>
        </w:rPr>
      </w:pPr>
      <w:bookmarkStart w:id="27" w:name="41551"/>
      <w:bookmarkEnd w:id="27"/>
      <w:r w:rsidRPr="005F0C6E">
        <w:rPr>
          <w:rFonts w:ascii="Arial" w:hAnsi="Arial" w:cs="Arial"/>
          <w:color w:val="7030A0"/>
        </w:rPr>
        <w:t>a) Niedziele</w:t>
      </w:r>
    </w:p>
    <w:p w14:paraId="2326D9B0" w14:textId="74AEFD76" w:rsidR="00D30B89" w:rsidRPr="005F0C6E" w:rsidRDefault="00D30B89" w:rsidP="00D30B89">
      <w:pPr>
        <w:rPr>
          <w:rFonts w:ascii="Arial" w:hAnsi="Arial" w:cs="Arial"/>
        </w:rPr>
      </w:pPr>
      <w:bookmarkStart w:id="28" w:name="41552"/>
      <w:bookmarkEnd w:id="28"/>
      <w:r w:rsidRPr="005F0C6E">
        <w:rPr>
          <w:rFonts w:ascii="Arial" w:hAnsi="Arial" w:cs="Arial"/>
        </w:rPr>
        <w:t>Czytania z Ewangelii mają cechę charakterystyczną: odnoszą się do przyjścia Pana na końcu czasów (pierwsza niedziela), do Jana Chrzciciela (druga i trzecia niedziela), do wydarzeń, które bezpośrednio przygotowały przyjście Pana (czwarta niedziela).</w:t>
      </w:r>
    </w:p>
    <w:p w14:paraId="2479EC9C" w14:textId="77777777" w:rsidR="00D30B89" w:rsidRPr="005F0C6E" w:rsidRDefault="00D30B89" w:rsidP="00D30B89">
      <w:pPr>
        <w:rPr>
          <w:rFonts w:ascii="Arial" w:hAnsi="Arial" w:cs="Arial"/>
        </w:rPr>
      </w:pPr>
      <w:r w:rsidRPr="005F0C6E">
        <w:rPr>
          <w:rFonts w:ascii="Arial" w:hAnsi="Arial" w:cs="Arial"/>
        </w:rPr>
        <w:t>Czytania ze Starego Testamentu stanowią proroctwa o mesjaszu i o czasach mesjańskich, zwłaszcza z Księgi Izajasza.</w:t>
      </w:r>
    </w:p>
    <w:p w14:paraId="7476F4EF" w14:textId="77777777" w:rsidR="00D30B89" w:rsidRPr="005F0C6E" w:rsidRDefault="00D30B89" w:rsidP="00D30B89">
      <w:pPr>
        <w:rPr>
          <w:rFonts w:ascii="Arial" w:hAnsi="Arial" w:cs="Arial"/>
        </w:rPr>
      </w:pPr>
      <w:r w:rsidRPr="005F0C6E">
        <w:rPr>
          <w:rFonts w:ascii="Arial" w:hAnsi="Arial" w:cs="Arial"/>
        </w:rPr>
        <w:t>Czytania z pism apostolskich zawierają napomnienia i hymny pochwalne zgodnie z różnymi cechami charakterystycznymi tego okresu.</w:t>
      </w:r>
    </w:p>
    <w:p w14:paraId="129F73FB" w14:textId="77777777" w:rsidR="00D30B89" w:rsidRPr="005F0C6E" w:rsidRDefault="00D30B89" w:rsidP="00D30B89">
      <w:pPr>
        <w:rPr>
          <w:rFonts w:ascii="Arial" w:hAnsi="Arial" w:cs="Arial"/>
          <w:color w:val="7030A0"/>
        </w:rPr>
      </w:pPr>
      <w:bookmarkStart w:id="29" w:name="41553"/>
      <w:bookmarkEnd w:id="29"/>
      <w:r w:rsidRPr="005F0C6E">
        <w:rPr>
          <w:rFonts w:ascii="Arial" w:hAnsi="Arial" w:cs="Arial"/>
          <w:color w:val="7030A0"/>
        </w:rPr>
        <w:t>b) Dni powszednie</w:t>
      </w:r>
    </w:p>
    <w:p w14:paraId="0A31211B" w14:textId="4E543F04" w:rsidR="00D30B89" w:rsidRPr="005F0C6E" w:rsidRDefault="00D30B89" w:rsidP="00D30B89">
      <w:pPr>
        <w:rPr>
          <w:rFonts w:ascii="Arial" w:hAnsi="Arial" w:cs="Arial"/>
        </w:rPr>
      </w:pPr>
      <w:bookmarkStart w:id="30" w:name="41554"/>
      <w:bookmarkEnd w:id="30"/>
      <w:r w:rsidRPr="005F0C6E">
        <w:rPr>
          <w:rFonts w:ascii="Arial" w:hAnsi="Arial" w:cs="Arial"/>
        </w:rPr>
        <w:t>Podane są dwie serie czytań: jednej używa się od początku adwentu do dnia 16 grudnia, drugiej od 17 grudnia do 24 grudnia.</w:t>
      </w:r>
    </w:p>
    <w:p w14:paraId="19CFAFC6" w14:textId="77777777" w:rsidR="00D30B89" w:rsidRPr="005F0C6E" w:rsidRDefault="00D30B89" w:rsidP="00D30B89">
      <w:pPr>
        <w:rPr>
          <w:rFonts w:ascii="Arial" w:hAnsi="Arial" w:cs="Arial"/>
        </w:rPr>
      </w:pPr>
      <w:r w:rsidRPr="005F0C6E">
        <w:rPr>
          <w:rFonts w:ascii="Arial" w:hAnsi="Arial" w:cs="Arial"/>
        </w:rPr>
        <w:t>W pierwszej części Adwentu czyta się Księgę Izajasza, według porządku księgi, łącznie z tekstami ważniejszymi, jakie przypadają także w niedziele. Ewangelie tych dni są dobrane do pierwszego czytania.</w:t>
      </w:r>
    </w:p>
    <w:p w14:paraId="4F9703CA" w14:textId="77777777" w:rsidR="00D30B89" w:rsidRPr="005F0C6E" w:rsidRDefault="00D30B89" w:rsidP="00D30B89">
      <w:pPr>
        <w:rPr>
          <w:rFonts w:ascii="Arial" w:hAnsi="Arial" w:cs="Arial"/>
        </w:rPr>
      </w:pPr>
      <w:r w:rsidRPr="005F0C6E">
        <w:rPr>
          <w:rFonts w:ascii="Arial" w:hAnsi="Arial" w:cs="Arial"/>
        </w:rPr>
        <w:t>Od czwartku drugiego tygodnia zaczynają się czytania z Ewangelii o Janie Chrzcicielu; pierwsze zaś czytanie stanowi albo dalszy ciąg Księgi Izajasza, albo wybrany tekst nawiązujący do Ewangelii.</w:t>
      </w:r>
    </w:p>
    <w:p w14:paraId="6F793372" w14:textId="77777777" w:rsidR="00D30B89" w:rsidRPr="005F0C6E" w:rsidRDefault="00D30B89" w:rsidP="00D30B89">
      <w:pPr>
        <w:rPr>
          <w:rFonts w:ascii="Arial" w:hAnsi="Arial" w:cs="Arial"/>
        </w:rPr>
      </w:pPr>
      <w:r w:rsidRPr="005F0C6E">
        <w:rPr>
          <w:rFonts w:ascii="Arial" w:hAnsi="Arial" w:cs="Arial"/>
        </w:rPr>
        <w:t>W ostatnim tygodniu przed Narodzeniem Pańskim czyta się opis wydarzeń, które bezpośrednio przygotowały narodzenie Chrystusa z Ewangelii według św. Mateusza (rozdz. 1) i według św. Łukasza (rozdz. 1). Jako pierwsze czytanie w związku z Ewangelią dobrano teksty z różnych ksiąg Starego Testamentu, wśród których znajdują się niektóre ważne proroctwa mesjańskie.</w:t>
      </w:r>
    </w:p>
    <w:p w14:paraId="3CB8628D" w14:textId="77777777" w:rsidR="0008604A" w:rsidRDefault="0008604A" w:rsidP="00D30B89">
      <w:pPr>
        <w:rPr>
          <w:rFonts w:ascii="Arial" w:hAnsi="Arial" w:cs="Arial"/>
          <w:b/>
          <w:bCs/>
          <w:color w:val="EE0000"/>
        </w:rPr>
      </w:pPr>
      <w:bookmarkStart w:id="31" w:name="41555"/>
      <w:bookmarkEnd w:id="31"/>
    </w:p>
    <w:p w14:paraId="17B79F2B" w14:textId="08A99285" w:rsidR="00D30B89" w:rsidRPr="00AD509A" w:rsidRDefault="00D30B89" w:rsidP="00D30B89">
      <w:pPr>
        <w:rPr>
          <w:rFonts w:ascii="Arial" w:hAnsi="Arial" w:cs="Arial"/>
          <w:b/>
          <w:bCs/>
          <w:color w:val="EE0000"/>
        </w:rPr>
      </w:pPr>
      <w:r w:rsidRPr="00AD509A">
        <w:rPr>
          <w:rFonts w:ascii="Arial" w:hAnsi="Arial" w:cs="Arial"/>
          <w:b/>
          <w:bCs/>
          <w:color w:val="EE0000"/>
        </w:rPr>
        <w:lastRenderedPageBreak/>
        <w:t>2. Okres Narodzenia Pańskiego</w:t>
      </w:r>
    </w:p>
    <w:p w14:paraId="7A61E6BF" w14:textId="77777777" w:rsidR="00D30B89" w:rsidRPr="00AD509A" w:rsidRDefault="00D30B89" w:rsidP="00D30B89">
      <w:pPr>
        <w:rPr>
          <w:rFonts w:ascii="Arial" w:hAnsi="Arial" w:cs="Arial"/>
          <w:b/>
          <w:bCs/>
          <w:color w:val="7030A0"/>
        </w:rPr>
      </w:pPr>
      <w:bookmarkStart w:id="32" w:name="41556"/>
      <w:bookmarkEnd w:id="32"/>
      <w:r w:rsidRPr="00AD509A">
        <w:rPr>
          <w:rFonts w:ascii="Arial" w:hAnsi="Arial" w:cs="Arial"/>
          <w:b/>
          <w:bCs/>
          <w:color w:val="7030A0"/>
        </w:rPr>
        <w:t>a) Uroczystości, święta i niedziele</w:t>
      </w:r>
    </w:p>
    <w:p w14:paraId="1BC1CB79" w14:textId="77777777" w:rsidR="00D30B89" w:rsidRPr="00D30B89" w:rsidRDefault="00D30B89" w:rsidP="00D30B89">
      <w:pPr>
        <w:rPr>
          <w:rFonts w:ascii="Arial" w:hAnsi="Arial" w:cs="Arial"/>
        </w:rPr>
      </w:pPr>
      <w:bookmarkStart w:id="33" w:name="41557"/>
      <w:bookmarkEnd w:id="33"/>
      <w:r w:rsidRPr="00D30B89">
        <w:rPr>
          <w:rFonts w:ascii="Arial" w:hAnsi="Arial" w:cs="Arial"/>
        </w:rPr>
        <w:t>W niedzielę podczas oktawy Narodzenia Pańskiego, jako w święto Świętej Rodziny, Ewangelia mówi o dzieciństwie Jezusa, pozostałe czytania o cnotach życia rodzinnego.</w:t>
      </w:r>
    </w:p>
    <w:p w14:paraId="74A7A870" w14:textId="6C703013" w:rsidR="00D30B89" w:rsidRPr="00D30B89" w:rsidRDefault="00D30B89" w:rsidP="00D30B89">
      <w:pPr>
        <w:rPr>
          <w:rFonts w:ascii="Arial" w:hAnsi="Arial" w:cs="Arial"/>
        </w:rPr>
      </w:pPr>
      <w:r w:rsidRPr="00D30B89">
        <w:rPr>
          <w:rFonts w:ascii="Arial" w:hAnsi="Arial" w:cs="Arial"/>
        </w:rPr>
        <w:t>W dzień oktawy Narodzenia Pańskiego i uroczystości Świętej Bożej Rodzicielki Maryi czytania mówią zarówno o Bogarodzicy Dziewicy, jak i o nadaniu najświętszego Imienia Jezus.</w:t>
      </w:r>
      <w:r w:rsidR="00E73C60">
        <w:rPr>
          <w:rFonts w:ascii="Arial" w:hAnsi="Arial" w:cs="Arial"/>
        </w:rPr>
        <w:t xml:space="preserve"> </w:t>
      </w:r>
    </w:p>
    <w:p w14:paraId="5EF5B577" w14:textId="77777777" w:rsidR="00D30B89" w:rsidRPr="00D30B89" w:rsidRDefault="00D30B89" w:rsidP="00D30B89">
      <w:pPr>
        <w:rPr>
          <w:rFonts w:ascii="Arial" w:hAnsi="Arial" w:cs="Arial"/>
        </w:rPr>
      </w:pPr>
      <w:r w:rsidRPr="00D30B89">
        <w:rPr>
          <w:rFonts w:ascii="Arial" w:hAnsi="Arial" w:cs="Arial"/>
        </w:rPr>
        <w:t>W drugą niedzielę po Narodzeniu Pańskim czytania odnoszą się do tajemnicy Wcielenia.</w:t>
      </w:r>
    </w:p>
    <w:p w14:paraId="133F7BE9" w14:textId="77777777" w:rsidR="00D30B89" w:rsidRPr="00D30B89" w:rsidRDefault="00D30B89" w:rsidP="00D30B89">
      <w:pPr>
        <w:rPr>
          <w:rFonts w:ascii="Arial" w:hAnsi="Arial" w:cs="Arial"/>
        </w:rPr>
      </w:pPr>
      <w:r w:rsidRPr="00D30B89">
        <w:rPr>
          <w:rFonts w:ascii="Arial" w:hAnsi="Arial" w:cs="Arial"/>
        </w:rPr>
        <w:t>W uroczystość objawienia Pańskiego czytania ze Starego Testamentu i z Ewangelii zostały dobrane z zachowaniem tradycji rzymskiej, jako czytanie z Apostoła wyznaczony jest tekst o powołaniu pogan do zbawienia.</w:t>
      </w:r>
    </w:p>
    <w:p w14:paraId="05815FC8" w14:textId="77777777" w:rsidR="00D30B89" w:rsidRPr="00D30B89" w:rsidRDefault="00D30B89" w:rsidP="00D30B89">
      <w:pPr>
        <w:rPr>
          <w:rFonts w:ascii="Arial" w:hAnsi="Arial" w:cs="Arial"/>
        </w:rPr>
      </w:pPr>
      <w:r w:rsidRPr="00D30B89">
        <w:rPr>
          <w:rFonts w:ascii="Arial" w:hAnsi="Arial" w:cs="Arial"/>
        </w:rPr>
        <w:t>W święto Chrztu Pańskiego dobrano teksty o tej tajemnicy.</w:t>
      </w:r>
    </w:p>
    <w:p w14:paraId="4F442FBB" w14:textId="77777777" w:rsidR="00D30B89" w:rsidRPr="00B12008" w:rsidRDefault="00D30B89" w:rsidP="00D30B89">
      <w:pPr>
        <w:rPr>
          <w:rFonts w:ascii="Arial" w:hAnsi="Arial" w:cs="Arial"/>
          <w:b/>
          <w:bCs/>
          <w:color w:val="7030A0"/>
        </w:rPr>
      </w:pPr>
      <w:bookmarkStart w:id="34" w:name="41558"/>
      <w:bookmarkEnd w:id="34"/>
      <w:r w:rsidRPr="00B12008">
        <w:rPr>
          <w:rFonts w:ascii="Arial" w:hAnsi="Arial" w:cs="Arial"/>
          <w:b/>
          <w:bCs/>
          <w:color w:val="7030A0"/>
        </w:rPr>
        <w:t>b) Dni powszednie</w:t>
      </w:r>
    </w:p>
    <w:p w14:paraId="05E7FBFE" w14:textId="7B90E2D6" w:rsidR="00D30B89" w:rsidRPr="00D30B89" w:rsidRDefault="00D30B89" w:rsidP="00D30B89">
      <w:pPr>
        <w:rPr>
          <w:rFonts w:ascii="Arial" w:hAnsi="Arial" w:cs="Arial"/>
        </w:rPr>
      </w:pPr>
      <w:bookmarkStart w:id="35" w:name="41559"/>
      <w:bookmarkEnd w:id="35"/>
      <w:r w:rsidRPr="00D30B89">
        <w:rPr>
          <w:rFonts w:ascii="Arial" w:hAnsi="Arial" w:cs="Arial"/>
        </w:rPr>
        <w:t>Od dnia 29 grudnia czyta się w sposób ciągły cały Pierwszy List św. Jana, którego czytanie rozpoczyna się już dnia 27 grudnia w święto św. Jana oraz następnego dnia w święto młodzianków. Ewangelie odnoszą się do objawień Pana. czyta się bowiem wydarzenia z dzieciństwa Jezusa z Ewangelii według św. Łukasza (w dniach 29 i 30 grudnia), pierwszy rozdział Ewangelii według św. Jana (od 31 grudnia do 5 stycznia) i szczególne objawienia się Pana, wyjęte z czterech Ewangelii (od 7 do 12 stycznia).</w:t>
      </w:r>
    </w:p>
    <w:p w14:paraId="2FBAF7B2" w14:textId="77777777" w:rsidR="00D30B89" w:rsidRPr="00B12008" w:rsidRDefault="00D30B89" w:rsidP="00D30B89">
      <w:pPr>
        <w:rPr>
          <w:rFonts w:ascii="Arial" w:hAnsi="Arial" w:cs="Arial"/>
          <w:b/>
          <w:bCs/>
          <w:color w:val="EE0000"/>
        </w:rPr>
      </w:pPr>
      <w:bookmarkStart w:id="36" w:name="41560"/>
      <w:bookmarkEnd w:id="36"/>
      <w:r w:rsidRPr="00B12008">
        <w:rPr>
          <w:rFonts w:ascii="Arial" w:hAnsi="Arial" w:cs="Arial"/>
          <w:b/>
          <w:bCs/>
          <w:color w:val="EE0000"/>
        </w:rPr>
        <w:t>3. Okres Wielkiego Postu</w:t>
      </w:r>
    </w:p>
    <w:p w14:paraId="32BD38E3" w14:textId="77777777" w:rsidR="00D30B89" w:rsidRPr="00B12008" w:rsidRDefault="00D30B89" w:rsidP="00D30B89">
      <w:pPr>
        <w:rPr>
          <w:rFonts w:ascii="Arial" w:hAnsi="Arial" w:cs="Arial"/>
          <w:b/>
          <w:bCs/>
          <w:color w:val="7030A0"/>
        </w:rPr>
      </w:pPr>
      <w:bookmarkStart w:id="37" w:name="41561"/>
      <w:bookmarkEnd w:id="37"/>
      <w:r w:rsidRPr="00B12008">
        <w:rPr>
          <w:rFonts w:ascii="Arial" w:hAnsi="Arial" w:cs="Arial"/>
          <w:b/>
          <w:bCs/>
          <w:color w:val="7030A0"/>
        </w:rPr>
        <w:t>a) Niedziele</w:t>
      </w:r>
    </w:p>
    <w:p w14:paraId="203C3269" w14:textId="68E1AFF8" w:rsidR="00D30B89" w:rsidRPr="00D30B89" w:rsidRDefault="00D30B89" w:rsidP="00D30B89">
      <w:pPr>
        <w:rPr>
          <w:rFonts w:ascii="Arial" w:hAnsi="Arial" w:cs="Arial"/>
        </w:rPr>
      </w:pPr>
      <w:bookmarkStart w:id="38" w:name="41562"/>
      <w:bookmarkEnd w:id="38"/>
      <w:r w:rsidRPr="00D30B89">
        <w:rPr>
          <w:rFonts w:ascii="Arial" w:hAnsi="Arial" w:cs="Arial"/>
        </w:rPr>
        <w:t>Czytania z Ewangelii są rozłożone w sposób następujący: w niedzielę pierwszą i drugą zachowano opowiadania o kuszeniu i o przemienieniu Chrystusa, z tym że odczytuje się je według trzech synoptyków.</w:t>
      </w:r>
    </w:p>
    <w:p w14:paraId="4066A6BC" w14:textId="77777777" w:rsidR="00D30B89" w:rsidRPr="00D30B89" w:rsidRDefault="00D30B89" w:rsidP="00D30B89">
      <w:pPr>
        <w:rPr>
          <w:rFonts w:ascii="Arial" w:hAnsi="Arial" w:cs="Arial"/>
        </w:rPr>
      </w:pPr>
      <w:r w:rsidRPr="00D30B89">
        <w:rPr>
          <w:rFonts w:ascii="Arial" w:hAnsi="Arial" w:cs="Arial"/>
        </w:rPr>
        <w:t>W następne trzy niedziele w roku A przywrócono Ewangelie o Samarytance, o niewidomym od urodzenia i o wskrzeszeniu Łazarza.</w:t>
      </w:r>
    </w:p>
    <w:p w14:paraId="3D1743CD" w14:textId="77777777" w:rsidR="00D30B89" w:rsidRPr="00D30B89" w:rsidRDefault="00D30B89" w:rsidP="00D30B89">
      <w:pPr>
        <w:rPr>
          <w:rFonts w:ascii="Arial" w:hAnsi="Arial" w:cs="Arial"/>
        </w:rPr>
      </w:pPr>
      <w:r w:rsidRPr="00D30B89">
        <w:rPr>
          <w:rFonts w:ascii="Arial" w:hAnsi="Arial" w:cs="Arial"/>
        </w:rPr>
        <w:t>Te ewangelie, ponieważ są ważne ze względu na chrześcijańską inicjację, mogą być czytane również w latach B i C, zwłaszcza tam, gdzie są katechumeni.</w:t>
      </w:r>
    </w:p>
    <w:p w14:paraId="4090F094" w14:textId="77777777" w:rsidR="00D30B89" w:rsidRPr="00D30B89" w:rsidRDefault="00D30B89" w:rsidP="00D30B89">
      <w:pPr>
        <w:rPr>
          <w:rFonts w:ascii="Arial" w:hAnsi="Arial" w:cs="Arial"/>
        </w:rPr>
      </w:pPr>
      <w:r w:rsidRPr="00D30B89">
        <w:rPr>
          <w:rFonts w:ascii="Arial" w:hAnsi="Arial" w:cs="Arial"/>
        </w:rPr>
        <w:t>Jednakże w roku B i C podaje się również inne teksty, a mianowicie: w roku B teksty św. Jana o przyszłym uwielbieniu Chrystusa przez krzyż i zmartwychwstanie, w roku C teksty św. Łukasza o nawróceniu.</w:t>
      </w:r>
    </w:p>
    <w:p w14:paraId="136A4731" w14:textId="77777777" w:rsidR="00D30B89" w:rsidRPr="00D30B89" w:rsidRDefault="00D30B89" w:rsidP="00D30B89">
      <w:pPr>
        <w:rPr>
          <w:rFonts w:ascii="Arial" w:hAnsi="Arial" w:cs="Arial"/>
        </w:rPr>
      </w:pPr>
      <w:r w:rsidRPr="00D30B89">
        <w:rPr>
          <w:rFonts w:ascii="Arial" w:hAnsi="Arial" w:cs="Arial"/>
        </w:rPr>
        <w:t>W Niedzielę Palmową Męki Pańskiej na procesję zostały dobrane teksty z trzech Ewangelii synoptycznych, odnoszące się do uroczystego wjazdu Pana do Jerozolimy; w Mszy zaś czyta się opowiadanie o męce Pańskiej.</w:t>
      </w:r>
    </w:p>
    <w:p w14:paraId="6F39EC14" w14:textId="77777777" w:rsidR="00D30B89" w:rsidRPr="00D30B89" w:rsidRDefault="00D30B89" w:rsidP="00D30B89">
      <w:pPr>
        <w:rPr>
          <w:rFonts w:ascii="Arial" w:hAnsi="Arial" w:cs="Arial"/>
        </w:rPr>
      </w:pPr>
      <w:r w:rsidRPr="00D30B89">
        <w:rPr>
          <w:rFonts w:ascii="Arial" w:hAnsi="Arial" w:cs="Arial"/>
        </w:rPr>
        <w:t xml:space="preserve">Czytania ze Starego Testamentu odnoszą się do dziejów zbawienia, które są jednym z właściwych przedmiotów katechezy wielkopostnej. Na poszczególne lata wyznaczono </w:t>
      </w:r>
      <w:r w:rsidRPr="00D30B89">
        <w:rPr>
          <w:rFonts w:ascii="Arial" w:hAnsi="Arial" w:cs="Arial"/>
        </w:rPr>
        <w:lastRenderedPageBreak/>
        <w:t>cykle tekstów przedstawiających zasadnicze etapy tych dziejów od początku aż do obietnicy nowego Przymierza.</w:t>
      </w:r>
    </w:p>
    <w:p w14:paraId="1C22ADD5" w14:textId="77777777" w:rsidR="00D30B89" w:rsidRPr="00D30B89" w:rsidRDefault="00D30B89" w:rsidP="00D30B89">
      <w:pPr>
        <w:rPr>
          <w:rFonts w:ascii="Arial" w:hAnsi="Arial" w:cs="Arial"/>
        </w:rPr>
      </w:pPr>
      <w:r w:rsidRPr="00D30B89">
        <w:rPr>
          <w:rFonts w:ascii="Arial" w:hAnsi="Arial" w:cs="Arial"/>
        </w:rPr>
        <w:t>Czytania z Apostoła są dobrane w taki sposób, aby odpowiadały czytaniom z Ewangelii i Starego Testamentu oraz, o ile to możliwe, by uwydatniał się między nimi wewnętrzny związek.</w:t>
      </w:r>
    </w:p>
    <w:p w14:paraId="797393E0" w14:textId="77777777" w:rsidR="00D30B89" w:rsidRPr="00B12008" w:rsidRDefault="00D30B89" w:rsidP="00D30B89">
      <w:pPr>
        <w:rPr>
          <w:rFonts w:ascii="Arial" w:hAnsi="Arial" w:cs="Arial"/>
          <w:b/>
          <w:bCs/>
          <w:color w:val="7030A0"/>
        </w:rPr>
      </w:pPr>
      <w:bookmarkStart w:id="39" w:name="41563"/>
      <w:bookmarkEnd w:id="39"/>
      <w:r w:rsidRPr="00B12008">
        <w:rPr>
          <w:rFonts w:ascii="Arial" w:hAnsi="Arial" w:cs="Arial"/>
          <w:b/>
          <w:bCs/>
          <w:color w:val="7030A0"/>
        </w:rPr>
        <w:t>b) Dni powszednie</w:t>
      </w:r>
    </w:p>
    <w:p w14:paraId="61FCEDDC" w14:textId="1E27F910" w:rsidR="00D30B89" w:rsidRPr="00D30B89" w:rsidRDefault="00D30B89" w:rsidP="00D30B89">
      <w:pPr>
        <w:rPr>
          <w:rFonts w:ascii="Arial" w:hAnsi="Arial" w:cs="Arial"/>
        </w:rPr>
      </w:pPr>
      <w:bookmarkStart w:id="40" w:name="41564"/>
      <w:bookmarkEnd w:id="40"/>
      <w:r w:rsidRPr="00D30B89">
        <w:rPr>
          <w:rFonts w:ascii="Arial" w:hAnsi="Arial" w:cs="Arial"/>
        </w:rPr>
        <w:t>Czytania z Ewangelii i Starego Testamentu dobrane są pod kątem ich wzajemnego związku i omawiają różne tematy katechezy wielkopostnej, dostosowane do duchowego znaczenia tego okresu. Począwszy od poniedziałku czwartego tygodnia, następuje czytanie półciągłe św. Jana, podające z Ewangelii te teksty, które lepiej odpowiadają cechom charakterystycznym Wielkiego Postu.</w:t>
      </w:r>
    </w:p>
    <w:p w14:paraId="3F3E09EE" w14:textId="77777777" w:rsidR="00D30B89" w:rsidRPr="00D30B89" w:rsidRDefault="00D30B89" w:rsidP="00D30B89">
      <w:pPr>
        <w:rPr>
          <w:rFonts w:ascii="Arial" w:hAnsi="Arial" w:cs="Arial"/>
        </w:rPr>
      </w:pPr>
      <w:r w:rsidRPr="00D30B89">
        <w:rPr>
          <w:rFonts w:ascii="Arial" w:hAnsi="Arial" w:cs="Arial"/>
        </w:rPr>
        <w:t>Ponieważ obecnie czytań o Samarytance, o niewidomym od urodzenia i o wskrzeszeniu Łazarza używa się w niedziele, lecz tylko w roku A (a w pozostałych latach jest to pozostawione do wyboru), przewidziano, że te perykopy mogą być użyte także w dni powszednie. Dlatego na początku trzeciego, czwartego i piątego tygodnia umieszczono msze do wyboru z tymi tekstami. Te czytania mogą być użyte w jakikolwiek dzień tygodnia, zamiast czytań bieżących. W pierwszych dniach Wielkiego Tygodnia czytania mówią o tajemnicy męki Pańskiej. Czytania Mszy Krzyżma rzucają światło na mesjańską funkcję Chrystusa i jej przedłużenie w Kościele przez sakramenty.</w:t>
      </w:r>
    </w:p>
    <w:p w14:paraId="4A0FD6B6" w14:textId="77777777" w:rsidR="00D30B89" w:rsidRPr="003D30AE" w:rsidRDefault="00D30B89" w:rsidP="00D30B89">
      <w:pPr>
        <w:rPr>
          <w:rFonts w:ascii="Arial" w:hAnsi="Arial" w:cs="Arial"/>
          <w:b/>
          <w:bCs/>
          <w:color w:val="EE0000"/>
        </w:rPr>
      </w:pPr>
      <w:bookmarkStart w:id="41" w:name="41565"/>
      <w:bookmarkEnd w:id="41"/>
      <w:r w:rsidRPr="003D30AE">
        <w:rPr>
          <w:rFonts w:ascii="Arial" w:hAnsi="Arial" w:cs="Arial"/>
          <w:b/>
          <w:bCs/>
          <w:color w:val="EE0000"/>
        </w:rPr>
        <w:t>4. Święte Triduum i Okres Wielkanocy</w:t>
      </w:r>
    </w:p>
    <w:p w14:paraId="5CACE97E" w14:textId="77777777" w:rsidR="00D30B89" w:rsidRPr="003D30AE" w:rsidRDefault="00D30B89" w:rsidP="00D30B89">
      <w:pPr>
        <w:rPr>
          <w:rFonts w:ascii="Arial" w:hAnsi="Arial" w:cs="Arial"/>
          <w:b/>
          <w:bCs/>
          <w:color w:val="7030A0"/>
        </w:rPr>
      </w:pPr>
      <w:bookmarkStart w:id="42" w:name="41566"/>
      <w:bookmarkEnd w:id="42"/>
      <w:r w:rsidRPr="003D30AE">
        <w:rPr>
          <w:rFonts w:ascii="Arial" w:hAnsi="Arial" w:cs="Arial"/>
          <w:b/>
          <w:bCs/>
          <w:color w:val="7030A0"/>
        </w:rPr>
        <w:t>a) Święte Triduum Paschalne</w:t>
      </w:r>
    </w:p>
    <w:p w14:paraId="70867DC2" w14:textId="2404CF9E" w:rsidR="00D30B89" w:rsidRPr="00D30B89" w:rsidRDefault="00D30B89" w:rsidP="00D30B89">
      <w:pPr>
        <w:rPr>
          <w:rFonts w:ascii="Arial" w:hAnsi="Arial" w:cs="Arial"/>
        </w:rPr>
      </w:pPr>
      <w:bookmarkStart w:id="43" w:name="41567"/>
      <w:bookmarkEnd w:id="43"/>
      <w:r w:rsidRPr="00D30B89">
        <w:rPr>
          <w:rFonts w:ascii="Arial" w:hAnsi="Arial" w:cs="Arial"/>
        </w:rPr>
        <w:t>W Mszy Wieczerzy Pańskiej w Wielki Czwartek wspomnienie uczty, która poprzedziła wyjście z Egiptu, rzuca szczególne światło na przykład, jaki daje Chrystus, umywając uczniom nogi, a także na słowa św. Pawła o ustanowieniu Paschy chrześcijańskiej w Eucharystii.</w:t>
      </w:r>
    </w:p>
    <w:p w14:paraId="72936665" w14:textId="77777777" w:rsidR="00D30B89" w:rsidRPr="00D30B89" w:rsidRDefault="00D30B89" w:rsidP="00D30B89">
      <w:pPr>
        <w:rPr>
          <w:rFonts w:ascii="Arial" w:hAnsi="Arial" w:cs="Arial"/>
        </w:rPr>
      </w:pPr>
      <w:r w:rsidRPr="00D30B89">
        <w:rPr>
          <w:rFonts w:ascii="Arial" w:hAnsi="Arial" w:cs="Arial"/>
        </w:rPr>
        <w:t>Czynność liturgiczna w Wielki Piątek Męki Pańskiej osiąga szczyt w Janowym opowiadaniu o Męce Pana, który jako Sługa Boży, zapowiedziany w Księdze Izajasza, prawdziwie stał się jedynym Kapłanem, ofiarując samego siebie Ojcu.</w:t>
      </w:r>
    </w:p>
    <w:p w14:paraId="1BCC38B0" w14:textId="77777777" w:rsidR="00D30B89" w:rsidRPr="00D30B89" w:rsidRDefault="00D30B89" w:rsidP="00D30B89">
      <w:pPr>
        <w:rPr>
          <w:rFonts w:ascii="Arial" w:hAnsi="Arial" w:cs="Arial"/>
        </w:rPr>
      </w:pPr>
      <w:r w:rsidRPr="00D30B89">
        <w:rPr>
          <w:rFonts w:ascii="Arial" w:hAnsi="Arial" w:cs="Arial"/>
        </w:rPr>
        <w:t>Na świętą noc Wigilii Paschalnej zostało zaproponowane siedem czytań ze Starego Testamentu, które przypominają wielkie dzieła Boże dokonane w historii zbawienia, oraz dwa czytania z Nowego Testamentu, a mianowicie zwiastowanie zmartwychwstania według trzech Ewangelii synoptycznych i czytanie z Apostoła o chrzcie chrześcijańskim jako sakramencie zmartwychwstania Chrystusa.</w:t>
      </w:r>
    </w:p>
    <w:p w14:paraId="04A7857E" w14:textId="77777777" w:rsidR="00D30B89" w:rsidRPr="00D30B89" w:rsidRDefault="00D30B89" w:rsidP="00D30B89">
      <w:pPr>
        <w:rPr>
          <w:rFonts w:ascii="Arial" w:hAnsi="Arial" w:cs="Arial"/>
        </w:rPr>
      </w:pPr>
      <w:r w:rsidRPr="00D30B89">
        <w:rPr>
          <w:rFonts w:ascii="Arial" w:hAnsi="Arial" w:cs="Arial"/>
        </w:rPr>
        <w:t>W Mszy w dniu Paschy czyta się Ewangelię według św. Jana o znalezieniu pustego grobu. można jednak także czytać według uznania teksty Ewangelii zaproponowane na noc świętą albo tam, gdzie celebruje się mszę wieczorną, opowiadanie według św. Łukasza o ukazaniu się Chrystusa uczniom idącym do Emaus. Pierwsze czytanie jest wzięte z Dziejów Apostolskich, które stosuje się w okresie Wielkanocy zamiast czytania ze Starego Testamentu. czytanie z Apostoła mówi o przeżywaniu misterium paschalnego w Kościele.</w:t>
      </w:r>
    </w:p>
    <w:p w14:paraId="29B8E62D" w14:textId="77777777" w:rsidR="00D30B89" w:rsidRPr="003D30AE" w:rsidRDefault="00D30B89" w:rsidP="00D30B89">
      <w:pPr>
        <w:rPr>
          <w:rFonts w:ascii="Arial" w:hAnsi="Arial" w:cs="Arial"/>
          <w:b/>
          <w:bCs/>
          <w:color w:val="7030A0"/>
        </w:rPr>
      </w:pPr>
      <w:bookmarkStart w:id="44" w:name="41568"/>
      <w:bookmarkEnd w:id="44"/>
      <w:r w:rsidRPr="003D30AE">
        <w:rPr>
          <w:rFonts w:ascii="Arial" w:hAnsi="Arial" w:cs="Arial"/>
          <w:b/>
          <w:bCs/>
          <w:color w:val="7030A0"/>
        </w:rPr>
        <w:lastRenderedPageBreak/>
        <w:t>b) Niedziele</w:t>
      </w:r>
    </w:p>
    <w:p w14:paraId="3563170D" w14:textId="5F4E7C8A" w:rsidR="00D30B89" w:rsidRPr="00D30B89" w:rsidRDefault="00D30B89" w:rsidP="00D30B89">
      <w:pPr>
        <w:rPr>
          <w:rFonts w:ascii="Arial" w:hAnsi="Arial" w:cs="Arial"/>
        </w:rPr>
      </w:pPr>
      <w:bookmarkStart w:id="45" w:name="41569"/>
      <w:bookmarkEnd w:id="45"/>
      <w:r w:rsidRPr="00D30B89">
        <w:rPr>
          <w:rFonts w:ascii="Arial" w:hAnsi="Arial" w:cs="Arial"/>
        </w:rPr>
        <w:t>Aż do trzeciej niedzieli Wielkanocy czytania z Ewangelii opowiadają o ukazywaniu się Chrystusa zmartwychwstałego. Czytania o Dobrym Pasterzu są wyznaczone na czwartą Niedzielę Wielkanocy. Na piątą, szóstą i siódmą Niedzielę Wielkanocy wyznaczone są wyjątki z mowy i modlitwy Chrystusa po Ostatniej Wieczerzy. Pierwsze czytanie w ciągu trzech lat bierze się z Dziejów Apostolskich w sposób równoległy i postępujący. W ten sposób każdego roku będą podawane pewne dane o życiu, świadectwie i rozwoju pierwotnego Kościoła.</w:t>
      </w:r>
    </w:p>
    <w:p w14:paraId="35782B3C" w14:textId="77777777" w:rsidR="00D30B89" w:rsidRPr="00D30B89" w:rsidRDefault="00D30B89" w:rsidP="00D30B89">
      <w:pPr>
        <w:rPr>
          <w:rFonts w:ascii="Arial" w:hAnsi="Arial" w:cs="Arial"/>
        </w:rPr>
      </w:pPr>
      <w:r w:rsidRPr="00D30B89">
        <w:rPr>
          <w:rFonts w:ascii="Arial" w:hAnsi="Arial" w:cs="Arial"/>
        </w:rPr>
        <w:t>Jako czytanie apostolskie w roku A bierze się Pierwszy List św. Piotra, w roku B Pierwszy List św. Jana, w roku C Apokalipsę. Powyższe teksty najlepiej odpowiadają duchowi radosnej wiary i mocnej nadziei, która cechuje ten okres.</w:t>
      </w:r>
    </w:p>
    <w:p w14:paraId="5E1F6AA5" w14:textId="77777777" w:rsidR="00D30B89" w:rsidRPr="003D30AE" w:rsidRDefault="00D30B89" w:rsidP="00D30B89">
      <w:pPr>
        <w:rPr>
          <w:rFonts w:ascii="Arial" w:hAnsi="Arial" w:cs="Arial"/>
          <w:b/>
          <w:bCs/>
          <w:color w:val="7030A0"/>
        </w:rPr>
      </w:pPr>
      <w:bookmarkStart w:id="46" w:name="41570"/>
      <w:bookmarkEnd w:id="46"/>
      <w:r w:rsidRPr="003D30AE">
        <w:rPr>
          <w:rFonts w:ascii="Arial" w:hAnsi="Arial" w:cs="Arial"/>
          <w:b/>
          <w:bCs/>
          <w:color w:val="7030A0"/>
        </w:rPr>
        <w:t>c) Dni powszednie</w:t>
      </w:r>
    </w:p>
    <w:p w14:paraId="764B3193" w14:textId="3FCCE0A1" w:rsidR="00D30B89" w:rsidRPr="00D30B89" w:rsidRDefault="00D30B89" w:rsidP="00D30B89">
      <w:pPr>
        <w:rPr>
          <w:rFonts w:ascii="Arial" w:hAnsi="Arial" w:cs="Arial"/>
        </w:rPr>
      </w:pPr>
      <w:bookmarkStart w:id="47" w:name="41571"/>
      <w:bookmarkEnd w:id="47"/>
      <w:r w:rsidRPr="00D30B89">
        <w:rPr>
          <w:rFonts w:ascii="Arial" w:hAnsi="Arial" w:cs="Arial"/>
        </w:rPr>
        <w:t>Pierwsze czytanie jest wzięte z Dziejów Apostolskich, podobnie jak w niedziele, na sposób półciągły. Podczas oktawy Wielkanocy czyta się Ewangelie opowiadające o zjawieniach się Chrystusa. Następnie czyta się w sposób półciągły Ewangelię według św. Jana, z której bierze się teksty o charakterze paschalnym, aby dopełnić czytania wielkopostne. W tym czytaniu wielkanocnym znaczną część stanowią mowa i modlitwa Chrystusa po ostatniej Wieczerzy.</w:t>
      </w:r>
    </w:p>
    <w:p w14:paraId="3DB9DB59" w14:textId="77777777" w:rsidR="00D30B89" w:rsidRPr="003D30AE" w:rsidRDefault="00D30B89" w:rsidP="00D30B89">
      <w:pPr>
        <w:rPr>
          <w:rFonts w:ascii="Arial" w:hAnsi="Arial" w:cs="Arial"/>
          <w:b/>
          <w:bCs/>
          <w:color w:val="7030A0"/>
        </w:rPr>
      </w:pPr>
      <w:bookmarkStart w:id="48" w:name="41572"/>
      <w:bookmarkEnd w:id="48"/>
      <w:r w:rsidRPr="003D30AE">
        <w:rPr>
          <w:rFonts w:ascii="Arial" w:hAnsi="Arial" w:cs="Arial"/>
          <w:b/>
          <w:bCs/>
          <w:color w:val="7030A0"/>
        </w:rPr>
        <w:t>d) Uroczystość Wniebowstąpienia i Pięćdziesiątnicy</w:t>
      </w:r>
    </w:p>
    <w:p w14:paraId="1E20C46B" w14:textId="4C54E856" w:rsidR="00D30B89" w:rsidRPr="00D30B89" w:rsidRDefault="00D30B89" w:rsidP="00D30B89">
      <w:pPr>
        <w:rPr>
          <w:rFonts w:ascii="Arial" w:hAnsi="Arial" w:cs="Arial"/>
        </w:rPr>
      </w:pPr>
      <w:bookmarkStart w:id="49" w:name="41573"/>
      <w:bookmarkEnd w:id="49"/>
      <w:r w:rsidRPr="00D30B89">
        <w:rPr>
          <w:rFonts w:ascii="Arial" w:hAnsi="Arial" w:cs="Arial"/>
        </w:rPr>
        <w:t>Uroczystość Wniebowstąpienia jako pierwsze czytanie zachowuje opowiadanie o tym wydarzeniu, zaczerpnięte z Dziejów Apostolskich, które zostaje uzupełnione czytaniami apostolskimi o Chrystusie wyniesionym na prawicę Ojca. Czytanie Ewangelii w każdym roku cyklu trzyletniego jest wzięte kolejno z trzech synoptyków.</w:t>
      </w:r>
    </w:p>
    <w:p w14:paraId="6A1C039A" w14:textId="77777777" w:rsidR="00D30B89" w:rsidRPr="00D30B89" w:rsidRDefault="00D30B89" w:rsidP="00D30B89">
      <w:pPr>
        <w:rPr>
          <w:rFonts w:ascii="Arial" w:hAnsi="Arial" w:cs="Arial"/>
        </w:rPr>
      </w:pPr>
      <w:r w:rsidRPr="00D30B89">
        <w:rPr>
          <w:rFonts w:ascii="Arial" w:hAnsi="Arial" w:cs="Arial"/>
        </w:rPr>
        <w:t>W Mszy odprawianej wieczorem w wigilię Pięćdziesiątnicy są zaproponowane cztery teksty ze Starego Testamentu, aby można było wybrać jeden z nich, w celu wyrażenia wielorakiego sensu uroczystości. Czytanie apostolskie ukazuje aktualne działanie Ducha Świętego w Kościele. czytanie Ewangelii wspomina obietnicę Ducha Świętego daną przez Chrystusa jeszcze nie uwielbionego.</w:t>
      </w:r>
    </w:p>
    <w:p w14:paraId="4FC316C4" w14:textId="77777777" w:rsidR="00D30B89" w:rsidRPr="00D30B89" w:rsidRDefault="00D30B89" w:rsidP="00D30B89">
      <w:pPr>
        <w:rPr>
          <w:rFonts w:ascii="Arial" w:hAnsi="Arial" w:cs="Arial"/>
        </w:rPr>
      </w:pPr>
      <w:r w:rsidRPr="00D30B89">
        <w:rPr>
          <w:rFonts w:ascii="Arial" w:hAnsi="Arial" w:cs="Arial"/>
        </w:rPr>
        <w:t>W Mszy odprawianej w dniu uroczystości pierwsze czytanie stanowi opowiadanie Dziejów Apostolskich o wielkim wydarzeniu Pięćdziesiątnicy, teksty zaś z Apostoła mówią o skutkach działania Ducha Świętego w życiu Kościoła. czytanie Ewangelii przypomina udzielenie przez Jezusa uczniom Ducha Świętego wieczorem w dniu Paschy, inne zaś teksty, przeznaczone do wyboru, opowiadają o oddziaływaniu Ducha Świętego na uczniów i na Kościół.</w:t>
      </w:r>
    </w:p>
    <w:p w14:paraId="0A4D45A8" w14:textId="77777777" w:rsidR="00D30B89" w:rsidRPr="003D30AE" w:rsidRDefault="00D30B89" w:rsidP="00D30B89">
      <w:pPr>
        <w:rPr>
          <w:rFonts w:ascii="Arial" w:hAnsi="Arial" w:cs="Arial"/>
          <w:b/>
          <w:bCs/>
          <w:color w:val="EE0000"/>
        </w:rPr>
      </w:pPr>
      <w:bookmarkStart w:id="50" w:name="41574"/>
      <w:bookmarkEnd w:id="50"/>
      <w:r w:rsidRPr="003D30AE">
        <w:rPr>
          <w:rFonts w:ascii="Arial" w:hAnsi="Arial" w:cs="Arial"/>
          <w:b/>
          <w:bCs/>
          <w:color w:val="EE0000"/>
        </w:rPr>
        <w:t>5. Okres zwykły "w ciągu roku"</w:t>
      </w:r>
    </w:p>
    <w:p w14:paraId="5175F973" w14:textId="77777777" w:rsidR="00D30B89" w:rsidRPr="00FD1055" w:rsidRDefault="00D30B89" w:rsidP="00D30B89">
      <w:pPr>
        <w:rPr>
          <w:rFonts w:ascii="Arial" w:hAnsi="Arial" w:cs="Arial"/>
          <w:b/>
          <w:bCs/>
          <w:color w:val="7030A0"/>
        </w:rPr>
      </w:pPr>
      <w:bookmarkStart w:id="51" w:name="41575"/>
      <w:bookmarkEnd w:id="51"/>
      <w:r w:rsidRPr="00FD1055">
        <w:rPr>
          <w:rFonts w:ascii="Arial" w:hAnsi="Arial" w:cs="Arial"/>
          <w:b/>
          <w:bCs/>
          <w:color w:val="7030A0"/>
        </w:rPr>
        <w:t>a) Układ i wybór tekstów</w:t>
      </w:r>
    </w:p>
    <w:p w14:paraId="35EF8C31" w14:textId="53CA8AD2" w:rsidR="00D30B89" w:rsidRPr="00D30B89" w:rsidRDefault="00D30B89" w:rsidP="00D30B89">
      <w:pPr>
        <w:rPr>
          <w:rFonts w:ascii="Arial" w:hAnsi="Arial" w:cs="Arial"/>
        </w:rPr>
      </w:pPr>
      <w:bookmarkStart w:id="52" w:name="41576"/>
      <w:bookmarkEnd w:id="52"/>
      <w:r w:rsidRPr="00D30B89">
        <w:rPr>
          <w:rFonts w:ascii="Arial" w:hAnsi="Arial" w:cs="Arial"/>
        </w:rPr>
        <w:t xml:space="preserve">Okres zwykły "w ciągu roku" rozpoczyna się w poniedziałek po niedzieli przypadającej po dniu 6 stycznia i trwa aż do wtorku przed Wielkim Postem włącznie; ponownie rozpoczyna </w:t>
      </w:r>
      <w:r w:rsidRPr="00D30B89">
        <w:rPr>
          <w:rFonts w:ascii="Arial" w:hAnsi="Arial" w:cs="Arial"/>
        </w:rPr>
        <w:lastRenderedPageBreak/>
        <w:t>się w poniedziałek po Niedzieli Pięćdziesiątnicy i kończy się przed pierwszymi Nieszporami pierwszej Niedzieli Adwentu.</w:t>
      </w:r>
    </w:p>
    <w:p w14:paraId="41E1FE5B" w14:textId="77777777" w:rsidR="00D30B89" w:rsidRPr="00D30B89" w:rsidRDefault="00D30B89" w:rsidP="00D30B89">
      <w:pPr>
        <w:rPr>
          <w:rFonts w:ascii="Arial" w:hAnsi="Arial" w:cs="Arial"/>
        </w:rPr>
      </w:pPr>
      <w:r w:rsidRPr="00D30B89">
        <w:rPr>
          <w:rFonts w:ascii="Arial" w:hAnsi="Arial" w:cs="Arial"/>
        </w:rPr>
        <w:t>Lekcjonarz podaje czytania na trzydzieści cztery niedziele i następujące po nich tygodnie. niekiedy jednak w okresie zwykłym są tylko trzydzieści trzy tygodnie. Prócz tego niektóre niedziele albo należą do innego okresu (niedziela, w którą obchodzi się święto Chrztu Pańskiego, i Niedziela Zesłania Ducha Świętego), albo są zastąpione przez przypadające uroczystości (np. Najświętszej Trójcy, Jezusa Chrystusa, Króla Wszechświata).</w:t>
      </w:r>
    </w:p>
    <w:p w14:paraId="15E7B8A3" w14:textId="2C5453C4" w:rsidR="00D30B89" w:rsidRPr="00D30B89" w:rsidRDefault="00D30B89" w:rsidP="00D30B89">
      <w:pPr>
        <w:rPr>
          <w:rFonts w:ascii="Arial" w:hAnsi="Arial" w:cs="Arial"/>
        </w:rPr>
      </w:pPr>
      <w:bookmarkStart w:id="53" w:name="41577"/>
      <w:bookmarkEnd w:id="53"/>
      <w:r w:rsidRPr="00D30B89">
        <w:rPr>
          <w:rFonts w:ascii="Arial" w:hAnsi="Arial" w:cs="Arial"/>
        </w:rPr>
        <w:t>Aby w sposób właściwy używać czytań wyznaczonych na okres zwykły, należy zachowywać następujące zasady:</w:t>
      </w:r>
    </w:p>
    <w:p w14:paraId="75A2F4F1" w14:textId="77777777" w:rsidR="00D30B89" w:rsidRPr="00D30B89" w:rsidRDefault="00D30B89" w:rsidP="00D30B89">
      <w:pPr>
        <w:rPr>
          <w:rFonts w:ascii="Arial" w:hAnsi="Arial" w:cs="Arial"/>
        </w:rPr>
      </w:pPr>
      <w:bookmarkStart w:id="54" w:name="41578"/>
      <w:bookmarkEnd w:id="54"/>
      <w:r w:rsidRPr="00D30B89">
        <w:rPr>
          <w:rFonts w:ascii="Arial" w:hAnsi="Arial" w:cs="Arial"/>
        </w:rPr>
        <w:t>1. Niedziela, na którą przypada święto Chrztu Pańskiego, zajmuje miejsce pierwszej niedzieli zwykłej; dlatego czytania pierwszego tygodnia rozpoczynają się w poniedziałek po niedzieli przypadającej po dniu 6 stycznia. Jeżeli święto Chrztu Pańskiego obchodzi się w poniedziałek po niedzieli, w której świętuje się Objawienie Pańskie, czytania pierwszego tygodnia rozpoczynają się we wtorek.</w:t>
      </w:r>
    </w:p>
    <w:p w14:paraId="079BB671" w14:textId="77777777" w:rsidR="00D30B89" w:rsidRPr="00D30B89" w:rsidRDefault="00D30B89" w:rsidP="00D30B89">
      <w:pPr>
        <w:rPr>
          <w:rFonts w:ascii="Arial" w:hAnsi="Arial" w:cs="Arial"/>
        </w:rPr>
      </w:pPr>
      <w:bookmarkStart w:id="55" w:name="41579"/>
      <w:bookmarkEnd w:id="55"/>
      <w:r w:rsidRPr="00D30B89">
        <w:rPr>
          <w:rFonts w:ascii="Arial" w:hAnsi="Arial" w:cs="Arial"/>
        </w:rPr>
        <w:t>2. Niedziela, która następuje po święcie Chrztu Pańskiego, jest drugą niedzielą zwykłą. Pozostałe niedziele oznacza się liczbami w porządku postępującym, aż do niedzieli, która poprzedza początek Wielkiego Postu. Czytania tygodnia, w którym przypada Środa Popielcowa, opuszcza się po dniu poprzedzającym Popielec.</w:t>
      </w:r>
    </w:p>
    <w:p w14:paraId="7BB2CE4F" w14:textId="77777777" w:rsidR="00D30B89" w:rsidRPr="00D30B89" w:rsidRDefault="00D30B89" w:rsidP="00D30B89">
      <w:pPr>
        <w:rPr>
          <w:rFonts w:ascii="Arial" w:hAnsi="Arial" w:cs="Arial"/>
        </w:rPr>
      </w:pPr>
      <w:bookmarkStart w:id="56" w:name="41580"/>
      <w:bookmarkEnd w:id="56"/>
      <w:r w:rsidRPr="00D30B89">
        <w:rPr>
          <w:rFonts w:ascii="Arial" w:hAnsi="Arial" w:cs="Arial"/>
        </w:rPr>
        <w:t>3. Gdy kontynuuje się czytania okresu zwykłego po niedzieli zesłania Ducha Świętego, należy zachować następujący porządek:</w:t>
      </w:r>
    </w:p>
    <w:p w14:paraId="15A1B4EC" w14:textId="4901949E" w:rsidR="00D30B89" w:rsidRPr="00D30B89" w:rsidRDefault="00D30B89" w:rsidP="00D30B89">
      <w:pPr>
        <w:rPr>
          <w:rFonts w:ascii="Arial" w:hAnsi="Arial" w:cs="Arial"/>
        </w:rPr>
      </w:pPr>
      <w:r w:rsidRPr="00D30B89">
        <w:rPr>
          <w:rFonts w:ascii="Arial" w:hAnsi="Arial" w:cs="Arial"/>
        </w:rPr>
        <w:t>- Jeśli są trzydzieści cztery niedziele zwykłe, bierze się czytania przeznaczone na tydzień następujący bezpośrednio po tygodniu, którego czytania zostały przerwane przez Wielki Post.</w:t>
      </w:r>
    </w:p>
    <w:p w14:paraId="77A67DE6" w14:textId="77777777" w:rsidR="00D30B89" w:rsidRPr="00D30B89" w:rsidRDefault="00D30B89" w:rsidP="00D30B89">
      <w:pPr>
        <w:rPr>
          <w:rFonts w:ascii="Arial" w:hAnsi="Arial" w:cs="Arial"/>
        </w:rPr>
      </w:pPr>
      <w:r w:rsidRPr="00D30B89">
        <w:rPr>
          <w:rFonts w:ascii="Arial" w:hAnsi="Arial" w:cs="Arial"/>
        </w:rPr>
        <w:t>- Jeśli są trzydzieści trzy niedziele zwykłe, opuszcza się pierwszy tydzień, który należałoby wybrać po zesłaniu Ducha Świętego, aby na koniec roku zachować teksty eschatologiczne, które są wyznaczone na ostatnie dwa tygodnie</w:t>
      </w:r>
      <w:bookmarkStart w:id="57" w:name="116ref"/>
      <w:r w:rsidRPr="00D30B89">
        <w:rPr>
          <w:rFonts w:ascii="Arial" w:hAnsi="Arial" w:cs="Arial"/>
        </w:rPr>
        <w:fldChar w:fldCharType="begin"/>
      </w:r>
      <w:r w:rsidRPr="00D30B89">
        <w:rPr>
          <w:rFonts w:ascii="Arial" w:hAnsi="Arial" w:cs="Arial"/>
        </w:rPr>
        <w:instrText>HYPERLINK "https://liturgista.pl/?page=liturgy_norms&amp;content=document&amp;label=1981-01-21-C-KKB-OWLM" \l "116"</w:instrText>
      </w:r>
      <w:r w:rsidRPr="00D30B89">
        <w:rPr>
          <w:rFonts w:ascii="Arial" w:hAnsi="Arial" w:cs="Arial"/>
        </w:rPr>
      </w:r>
      <w:r w:rsidRPr="00D30B89">
        <w:rPr>
          <w:rFonts w:ascii="Arial" w:hAnsi="Arial" w:cs="Arial"/>
        </w:rPr>
        <w:fldChar w:fldCharType="separate"/>
      </w:r>
      <w:r w:rsidRPr="00D30B89">
        <w:rPr>
          <w:rStyle w:val="Hipercze"/>
          <w:rFonts w:ascii="Arial" w:hAnsi="Arial" w:cs="Arial"/>
          <w:vertAlign w:val="superscript"/>
        </w:rPr>
        <w:t>116</w:t>
      </w:r>
      <w:r w:rsidRPr="00D30B89">
        <w:rPr>
          <w:rFonts w:ascii="Arial" w:hAnsi="Arial" w:cs="Arial"/>
        </w:rPr>
        <w:fldChar w:fldCharType="end"/>
      </w:r>
      <w:bookmarkEnd w:id="57"/>
      <w:r w:rsidRPr="00D30B89">
        <w:rPr>
          <w:rFonts w:ascii="Arial" w:hAnsi="Arial" w:cs="Arial"/>
        </w:rPr>
        <w:t>.</w:t>
      </w:r>
    </w:p>
    <w:p w14:paraId="4938DB49" w14:textId="77777777" w:rsidR="00D30B89" w:rsidRPr="007D077C" w:rsidRDefault="00D30B89" w:rsidP="00D30B89">
      <w:pPr>
        <w:rPr>
          <w:rFonts w:ascii="Arial" w:hAnsi="Arial" w:cs="Arial"/>
          <w:b/>
          <w:bCs/>
          <w:color w:val="EE0000"/>
        </w:rPr>
      </w:pPr>
      <w:bookmarkStart w:id="58" w:name="41581"/>
      <w:bookmarkEnd w:id="58"/>
      <w:r w:rsidRPr="007D077C">
        <w:rPr>
          <w:rFonts w:ascii="Arial" w:hAnsi="Arial" w:cs="Arial"/>
          <w:b/>
          <w:bCs/>
          <w:color w:val="EE0000"/>
        </w:rPr>
        <w:t>b) Czytania na niedziele</w:t>
      </w:r>
    </w:p>
    <w:p w14:paraId="25416DBE" w14:textId="77777777" w:rsidR="00D30B89" w:rsidRPr="007D077C" w:rsidRDefault="00D30B89" w:rsidP="00D30B89">
      <w:pPr>
        <w:rPr>
          <w:rFonts w:ascii="Arial" w:hAnsi="Arial" w:cs="Arial"/>
          <w:b/>
          <w:bCs/>
          <w:color w:val="7030A0"/>
        </w:rPr>
      </w:pPr>
      <w:bookmarkStart w:id="59" w:name="41582"/>
      <w:bookmarkEnd w:id="59"/>
      <w:r w:rsidRPr="007D077C">
        <w:rPr>
          <w:rFonts w:ascii="Arial" w:hAnsi="Arial" w:cs="Arial"/>
          <w:b/>
          <w:bCs/>
          <w:color w:val="7030A0"/>
        </w:rPr>
        <w:t>1. Czytania z Ewangelii</w:t>
      </w:r>
    </w:p>
    <w:p w14:paraId="5A1BCCEA" w14:textId="49D890DA" w:rsidR="00D30B89" w:rsidRPr="00D30B89" w:rsidRDefault="00D30B89" w:rsidP="00D30B89">
      <w:pPr>
        <w:rPr>
          <w:rFonts w:ascii="Arial" w:hAnsi="Arial" w:cs="Arial"/>
        </w:rPr>
      </w:pPr>
      <w:bookmarkStart w:id="60" w:name="41583"/>
      <w:bookmarkEnd w:id="60"/>
      <w:r w:rsidRPr="00D30B89">
        <w:rPr>
          <w:rFonts w:ascii="Arial" w:hAnsi="Arial" w:cs="Arial"/>
        </w:rPr>
        <w:t>W drugą niedzielę zwykłą Ewangelia nadal odnosi się do objawienia Pana, które obchodziło się w uroczystość objawienia Pańskiego. Dlatego czyta się tradycyjną perykopę o godach w Kanie i dwie inne perykopy zaczerpnięte również z Ewangelii według św. Jana.</w:t>
      </w:r>
    </w:p>
    <w:p w14:paraId="7791245E" w14:textId="1439D63C" w:rsidR="00D30B89" w:rsidRPr="00D30B89" w:rsidRDefault="00D30B89" w:rsidP="00D30B89">
      <w:pPr>
        <w:rPr>
          <w:rFonts w:ascii="Arial" w:hAnsi="Arial" w:cs="Arial"/>
        </w:rPr>
      </w:pPr>
      <w:r w:rsidRPr="00D30B89">
        <w:rPr>
          <w:rFonts w:ascii="Arial" w:hAnsi="Arial" w:cs="Arial"/>
        </w:rPr>
        <w:t>Od trzeciej niedzieli rozpoczyna się czytanie trzech Ewangelii synoptycznych; czytanie to jest ułożone tak, aby ukazać, jak każda Ewangelia we właściwy sobie sposób przedstawia życie i naukę Chrystusa Pana.</w:t>
      </w:r>
    </w:p>
    <w:p w14:paraId="5DAA55BA" w14:textId="77777777" w:rsidR="00D30B89" w:rsidRPr="007D077C" w:rsidRDefault="00D30B89" w:rsidP="00D30B89">
      <w:pPr>
        <w:rPr>
          <w:rFonts w:ascii="Arial" w:hAnsi="Arial" w:cs="Arial"/>
          <w:b/>
          <w:bCs/>
          <w:color w:val="7030A0"/>
        </w:rPr>
      </w:pPr>
      <w:bookmarkStart w:id="61" w:name="41584"/>
      <w:bookmarkEnd w:id="61"/>
      <w:r w:rsidRPr="007D077C">
        <w:rPr>
          <w:rFonts w:ascii="Arial" w:hAnsi="Arial" w:cs="Arial"/>
          <w:b/>
          <w:bCs/>
          <w:color w:val="7030A0"/>
        </w:rPr>
        <w:t>2. Czytania ze Starego Testamentu</w:t>
      </w:r>
    </w:p>
    <w:p w14:paraId="6AA7AC3D" w14:textId="5D259D78" w:rsidR="00D30B89" w:rsidRPr="00D30B89" w:rsidRDefault="00D30B89" w:rsidP="00D30B89">
      <w:pPr>
        <w:rPr>
          <w:rFonts w:ascii="Arial" w:hAnsi="Arial" w:cs="Arial"/>
        </w:rPr>
      </w:pPr>
      <w:bookmarkStart w:id="62" w:name="41585"/>
      <w:bookmarkEnd w:id="62"/>
      <w:r w:rsidRPr="00D30B89">
        <w:rPr>
          <w:rFonts w:ascii="Arial" w:hAnsi="Arial" w:cs="Arial"/>
        </w:rPr>
        <w:t xml:space="preserve">Czytania te zostały dobrane w powiązaniu z perykopami ewangelicznymi celem uniknięcia zbytniej różnorodności czytań poszczególnych Mszy, a zwłaszcza dla ukazania jedności </w:t>
      </w:r>
      <w:r w:rsidRPr="00D30B89">
        <w:rPr>
          <w:rFonts w:ascii="Arial" w:hAnsi="Arial" w:cs="Arial"/>
        </w:rPr>
        <w:lastRenderedPageBreak/>
        <w:t>obydwu Testamentów. Związek między czytaniami tej samej Mszy został ukazany przez staranny dobór tytułów, które poprzedzają poszczególne czytania.</w:t>
      </w:r>
    </w:p>
    <w:p w14:paraId="3D87A10A" w14:textId="77777777" w:rsidR="00D30B89" w:rsidRPr="00D30B89" w:rsidRDefault="00D30B89" w:rsidP="00D30B89">
      <w:pPr>
        <w:rPr>
          <w:rFonts w:ascii="Arial" w:hAnsi="Arial" w:cs="Arial"/>
        </w:rPr>
      </w:pPr>
      <w:r w:rsidRPr="00D30B89">
        <w:rPr>
          <w:rFonts w:ascii="Arial" w:hAnsi="Arial" w:cs="Arial"/>
        </w:rPr>
        <w:t>O ile to było możliwe, dokonano wyboru w ten sposób, by czytania były krótkie i łatwe. Postarano się jednak również o to, aby w niedziele były czytane jak najliczniejsze teksty Starego Testamentu, które mają wielkie znaczenie. Teksty te są rozłożone odpowiednio do treści Ewangelii, a nie według logicznego porządku. Jednakże skarbiec słowa Bożego otwiera się w taki sposób, aby wszyscy uczestnicy Mszy niedzielnych mogli poznać prawie wszystkie znaczniejsze karty Starego Testamentu.</w:t>
      </w:r>
    </w:p>
    <w:p w14:paraId="1739C04C" w14:textId="77777777" w:rsidR="00D30B89" w:rsidRPr="00ED6BFF" w:rsidRDefault="00D30B89" w:rsidP="00D30B89">
      <w:pPr>
        <w:rPr>
          <w:rFonts w:ascii="Arial" w:hAnsi="Arial" w:cs="Arial"/>
          <w:b/>
          <w:bCs/>
          <w:color w:val="7030A0"/>
        </w:rPr>
      </w:pPr>
      <w:bookmarkStart w:id="63" w:name="41586"/>
      <w:bookmarkEnd w:id="63"/>
      <w:r w:rsidRPr="00ED6BFF">
        <w:rPr>
          <w:rFonts w:ascii="Arial" w:hAnsi="Arial" w:cs="Arial"/>
          <w:b/>
          <w:bCs/>
          <w:color w:val="7030A0"/>
        </w:rPr>
        <w:t>3. Czytania z Apostoła</w:t>
      </w:r>
    </w:p>
    <w:p w14:paraId="1D92D7E9" w14:textId="4C209137" w:rsidR="00D30B89" w:rsidRPr="00D30B89" w:rsidRDefault="00D30B89" w:rsidP="00D30B89">
      <w:pPr>
        <w:rPr>
          <w:rFonts w:ascii="Arial" w:hAnsi="Arial" w:cs="Arial"/>
        </w:rPr>
      </w:pPr>
      <w:bookmarkStart w:id="64" w:name="41587"/>
      <w:bookmarkEnd w:id="64"/>
      <w:r w:rsidRPr="00D30B89">
        <w:rPr>
          <w:rFonts w:ascii="Arial" w:hAnsi="Arial" w:cs="Arial"/>
        </w:rPr>
        <w:t>Z listów apostolskich przygotowano czytania listów św. Pawła i św. Jakuba (listy Apostołów Piotra i Jana czyta się w okresie Wielkanocy i w okresie Narodzenia Pańskiego).</w:t>
      </w:r>
    </w:p>
    <w:p w14:paraId="2571D73E" w14:textId="77777777" w:rsidR="00D30B89" w:rsidRPr="00D30B89" w:rsidRDefault="00D30B89" w:rsidP="00D30B89">
      <w:pPr>
        <w:rPr>
          <w:rFonts w:ascii="Arial" w:hAnsi="Arial" w:cs="Arial"/>
        </w:rPr>
      </w:pPr>
      <w:r w:rsidRPr="00D30B89">
        <w:rPr>
          <w:rFonts w:ascii="Arial" w:hAnsi="Arial" w:cs="Arial"/>
        </w:rPr>
        <w:t>Pierwszy List do Koryntian, ponieważ jest dość długi i mówi o różnych zagadnieniach, został podzielony na trzy lata, na początku okresu zwykłego. Podobnie uznano za stosowne podzielenie Listu do Hebrajczyków na dwie części, z których pierwszą czyta się w roku B, natomiast drugą w roku C.</w:t>
      </w:r>
    </w:p>
    <w:p w14:paraId="206902B8" w14:textId="4CFD8D78" w:rsidR="00D30B89" w:rsidRPr="003F7505" w:rsidRDefault="003F7505" w:rsidP="00D30B89">
      <w:pPr>
        <w:rPr>
          <w:rFonts w:ascii="Arial" w:hAnsi="Arial" w:cs="Arial"/>
          <w:b/>
          <w:bCs/>
          <w:color w:val="7030A0"/>
        </w:rPr>
      </w:pPr>
      <w:bookmarkStart w:id="65" w:name="41588"/>
      <w:bookmarkEnd w:id="65"/>
      <w:r w:rsidRPr="003F7505">
        <w:rPr>
          <w:rFonts w:ascii="Arial" w:hAnsi="Arial" w:cs="Arial"/>
          <w:b/>
          <w:bCs/>
          <w:color w:val="7030A0"/>
        </w:rPr>
        <w:t>4.</w:t>
      </w:r>
      <w:r w:rsidR="00D30B89" w:rsidRPr="003F7505">
        <w:rPr>
          <w:rFonts w:ascii="Arial" w:hAnsi="Arial" w:cs="Arial"/>
          <w:b/>
          <w:bCs/>
          <w:color w:val="7030A0"/>
        </w:rPr>
        <w:t xml:space="preserve"> Czytania na uroczystości Pańskie okresu zwykłego</w:t>
      </w:r>
    </w:p>
    <w:p w14:paraId="779A1C57" w14:textId="77777777" w:rsidR="00D30B89" w:rsidRPr="00D30B89" w:rsidRDefault="00D30B89" w:rsidP="00D30B89">
      <w:pPr>
        <w:rPr>
          <w:rFonts w:ascii="Arial" w:hAnsi="Arial" w:cs="Arial"/>
        </w:rPr>
      </w:pPr>
      <w:bookmarkStart w:id="66" w:name="41589"/>
      <w:bookmarkEnd w:id="66"/>
      <w:r w:rsidRPr="00D30B89">
        <w:rPr>
          <w:rFonts w:ascii="Arial" w:hAnsi="Arial" w:cs="Arial"/>
        </w:rPr>
        <w:t>108. Na uroczystości Najświętszej Trójcy, Ciała i Krwi Chrystusa oraz Najświętszego Serca Pana Jezusa wybrane zostały teksty odpowiadające ich treści teologicznej.</w:t>
      </w:r>
    </w:p>
    <w:p w14:paraId="6E3E2B17" w14:textId="77777777" w:rsidR="00D30B89" w:rsidRPr="00D30B89" w:rsidRDefault="00D30B89" w:rsidP="00D30B89">
      <w:pPr>
        <w:rPr>
          <w:rFonts w:ascii="Arial" w:hAnsi="Arial" w:cs="Arial"/>
        </w:rPr>
      </w:pPr>
      <w:r w:rsidRPr="00D30B89">
        <w:rPr>
          <w:rFonts w:ascii="Arial" w:hAnsi="Arial" w:cs="Arial"/>
        </w:rPr>
        <w:t>Czytania niedzieli trzydziestej czwartej i ostatniej sławią Jezusa Chrystusa, Króla Wszechświata, zapowiedzianego przez typ Dawida, ogłoszonego wśród poniżenia męki i krzyża, panującego w Kościele i mającego powrócić na końcu czasów.</w:t>
      </w:r>
    </w:p>
    <w:p w14:paraId="62080A5D" w14:textId="0CBED03B" w:rsidR="00D30B89" w:rsidRPr="003F7505" w:rsidRDefault="003F7505" w:rsidP="00D30B89">
      <w:pPr>
        <w:rPr>
          <w:rFonts w:ascii="Arial" w:hAnsi="Arial" w:cs="Arial"/>
          <w:b/>
          <w:bCs/>
          <w:color w:val="7030A0"/>
        </w:rPr>
      </w:pPr>
      <w:bookmarkStart w:id="67" w:name="41590"/>
      <w:bookmarkEnd w:id="67"/>
      <w:r w:rsidRPr="003F7505">
        <w:rPr>
          <w:rFonts w:ascii="Arial" w:hAnsi="Arial" w:cs="Arial"/>
          <w:b/>
          <w:bCs/>
          <w:color w:val="7030A0"/>
        </w:rPr>
        <w:t>5.</w:t>
      </w:r>
      <w:r w:rsidR="00D30B89" w:rsidRPr="003F7505">
        <w:rPr>
          <w:rFonts w:ascii="Arial" w:hAnsi="Arial" w:cs="Arial"/>
          <w:b/>
          <w:bCs/>
          <w:color w:val="7030A0"/>
        </w:rPr>
        <w:t xml:space="preserve"> Czytania na dni powszednie</w:t>
      </w:r>
    </w:p>
    <w:p w14:paraId="6982791C" w14:textId="48F00D85" w:rsidR="00D30B89" w:rsidRPr="00D30B89" w:rsidRDefault="00D30B89" w:rsidP="00D30B89">
      <w:pPr>
        <w:rPr>
          <w:rFonts w:ascii="Arial" w:hAnsi="Arial" w:cs="Arial"/>
        </w:rPr>
      </w:pPr>
      <w:bookmarkStart w:id="68" w:name="41591"/>
      <w:bookmarkEnd w:id="68"/>
      <w:r w:rsidRPr="00D30B89">
        <w:rPr>
          <w:rFonts w:ascii="Arial" w:hAnsi="Arial" w:cs="Arial"/>
        </w:rPr>
        <w:t>1) Ewangelie ułożono w ten sposób, że najpierw czyta się według św. Marka (tygodnie 1-9), następnie według św. Mateusza (tygodnie 10-21), wreszcie według św. Łukasza (tygodnie 22-34). Rozdziały 1-12 Ewangelii według św. Marka czyta się w całości, opuszczając tylko dwie perykopy z rozdziału 6, które czyta się w innych okresach w dni powszednie. Z Ewangelii według św. Mateusza i według św. Łukasza czyta się to wszystko, czego nie ma u św. Marka. Dwa albo trzy razy czyta się wszystko, co albo w różnych Ewangeliach ma zupełnie swoisty charakter, albo też jest nieodzowne do właściwego zrozumienia toku Ewangelii.</w:t>
      </w:r>
    </w:p>
    <w:p w14:paraId="4D6D1385" w14:textId="77777777" w:rsidR="00D30B89" w:rsidRPr="00D30B89" w:rsidRDefault="00D30B89" w:rsidP="00D30B89">
      <w:pPr>
        <w:rPr>
          <w:rFonts w:ascii="Arial" w:hAnsi="Arial" w:cs="Arial"/>
        </w:rPr>
      </w:pPr>
      <w:r w:rsidRPr="00D30B89">
        <w:rPr>
          <w:rFonts w:ascii="Arial" w:hAnsi="Arial" w:cs="Arial"/>
        </w:rPr>
        <w:t>Mowa eschatologiczna znajduje się w całości u św. Łukasza i z tej Ewangelii czyta się ją na końcu roku liturgicznego.</w:t>
      </w:r>
    </w:p>
    <w:p w14:paraId="6C92A1D1" w14:textId="289BA0D1" w:rsidR="00D30B89" w:rsidRPr="00D30B89" w:rsidRDefault="00D30B89" w:rsidP="00D30B89">
      <w:pPr>
        <w:rPr>
          <w:rFonts w:ascii="Arial" w:hAnsi="Arial" w:cs="Arial"/>
        </w:rPr>
      </w:pPr>
      <w:bookmarkStart w:id="69" w:name="41592"/>
      <w:bookmarkEnd w:id="69"/>
      <w:r w:rsidRPr="00D30B89">
        <w:rPr>
          <w:rFonts w:ascii="Arial" w:hAnsi="Arial" w:cs="Arial"/>
        </w:rPr>
        <w:t>2) Czytanie pierwsze jest ułożone tak, że przez kilka tygodni czyta się jeden Testament, a następnie drugi, zależnie od długości czytanych ksiąg.</w:t>
      </w:r>
      <w:r w:rsidR="003F7505">
        <w:rPr>
          <w:rFonts w:ascii="Arial" w:hAnsi="Arial" w:cs="Arial"/>
        </w:rPr>
        <w:t xml:space="preserve"> </w:t>
      </w:r>
    </w:p>
    <w:p w14:paraId="7DE59849" w14:textId="77777777" w:rsidR="00D678FD" w:rsidRDefault="00D678FD" w:rsidP="00D678FD"/>
    <w:p w14:paraId="31900796" w14:textId="1FC4673D" w:rsidR="003F7505" w:rsidRDefault="003F7505" w:rsidP="003F7505">
      <w:r>
        <w:t>Przygotowano w oparciu o „</w:t>
      </w:r>
      <w:r w:rsidRPr="00FD6C7C">
        <w:t>Wprowadzenie do wydania Lekcjonarza mszalnego z 1981 r.</w:t>
      </w:r>
      <w:r>
        <w:t>”</w:t>
      </w:r>
    </w:p>
    <w:p w14:paraId="0B53F9F5" w14:textId="5687BF94" w:rsidR="00FD6C7C" w:rsidRDefault="003F7505">
      <w:r>
        <w:t xml:space="preserve">Szukaj: </w:t>
      </w:r>
      <w:hyperlink r:id="rId7" w:history="1">
        <w:r w:rsidR="00FD6C7C" w:rsidRPr="00B30B7B">
          <w:rPr>
            <w:rStyle w:val="Hipercze"/>
          </w:rPr>
          <w:t>https://www.dsorzeszow.pl/files/Dokumenty-Kosciola/</w:t>
        </w:r>
      </w:hyperlink>
    </w:p>
    <w:p w14:paraId="52685CAB" w14:textId="051D466E" w:rsidR="00422817" w:rsidRDefault="00422817" w:rsidP="00422817">
      <w:pPr>
        <w:rPr>
          <w:rFonts w:ascii="Arial" w:hAnsi="Arial" w:cs="Arial"/>
          <w:b/>
          <w:bCs/>
        </w:rPr>
      </w:pPr>
      <w:r w:rsidRPr="00C56AF9">
        <w:rPr>
          <w:rFonts w:ascii="Arial" w:hAnsi="Arial" w:cs="Arial"/>
          <w:b/>
          <w:bCs/>
        </w:rPr>
        <w:lastRenderedPageBreak/>
        <w:t xml:space="preserve">PYTANIA </w:t>
      </w:r>
      <w:r>
        <w:rPr>
          <w:rFonts w:ascii="Arial" w:hAnsi="Arial" w:cs="Arial"/>
          <w:b/>
          <w:bCs/>
        </w:rPr>
        <w:t xml:space="preserve">do </w:t>
      </w:r>
      <w:r w:rsidRPr="00C56AF9">
        <w:rPr>
          <w:rFonts w:ascii="Arial" w:hAnsi="Arial" w:cs="Arial"/>
          <w:b/>
          <w:bCs/>
        </w:rPr>
        <w:t>cz</w:t>
      </w:r>
      <w:r>
        <w:rPr>
          <w:rFonts w:ascii="Arial" w:hAnsi="Arial" w:cs="Arial"/>
          <w:b/>
          <w:bCs/>
        </w:rPr>
        <w:t xml:space="preserve">ęści </w:t>
      </w:r>
      <w:r>
        <w:rPr>
          <w:rFonts w:ascii="Arial" w:hAnsi="Arial" w:cs="Arial"/>
          <w:b/>
          <w:bCs/>
        </w:rPr>
        <w:t>4</w:t>
      </w:r>
      <w:r>
        <w:rPr>
          <w:rFonts w:ascii="Arial" w:hAnsi="Arial" w:cs="Arial"/>
          <w:b/>
          <w:bCs/>
        </w:rPr>
        <w:t>:</w:t>
      </w:r>
    </w:p>
    <w:p w14:paraId="22507AE6" w14:textId="1691EFF6" w:rsidR="00422817" w:rsidRPr="00422817" w:rsidRDefault="00422817" w:rsidP="00422817">
      <w:pPr>
        <w:rPr>
          <w:rFonts w:ascii="Arial" w:hAnsi="Arial" w:cs="Arial"/>
        </w:rPr>
      </w:pPr>
      <w:r w:rsidRPr="00422817">
        <w:rPr>
          <w:rFonts w:ascii="Arial" w:hAnsi="Arial" w:cs="Arial"/>
        </w:rPr>
        <w:t>1).</w:t>
      </w:r>
      <w:r w:rsidR="00F3543F">
        <w:rPr>
          <w:rFonts w:ascii="Arial" w:hAnsi="Arial" w:cs="Arial"/>
        </w:rPr>
        <w:t xml:space="preserve"> Od kiedy rozpoczyna się Rok Liturgiczny?</w:t>
      </w:r>
    </w:p>
    <w:p w14:paraId="60A7CC12" w14:textId="66C23C14" w:rsidR="00422817" w:rsidRPr="00422817" w:rsidRDefault="00422817" w:rsidP="00422817">
      <w:pPr>
        <w:rPr>
          <w:rFonts w:ascii="Arial" w:hAnsi="Arial" w:cs="Arial"/>
        </w:rPr>
      </w:pPr>
      <w:r w:rsidRPr="00422817">
        <w:rPr>
          <w:rFonts w:ascii="Arial" w:hAnsi="Arial" w:cs="Arial"/>
        </w:rPr>
        <w:t>2).</w:t>
      </w:r>
      <w:r w:rsidR="00627506">
        <w:rPr>
          <w:rFonts w:ascii="Arial" w:hAnsi="Arial" w:cs="Arial"/>
        </w:rPr>
        <w:t xml:space="preserve"> Wymień okresy Roku Liturgicznego.</w:t>
      </w:r>
    </w:p>
    <w:p w14:paraId="6CD394CB" w14:textId="133F7BE7" w:rsidR="00422817" w:rsidRPr="00422817" w:rsidRDefault="00422817" w:rsidP="00422817">
      <w:pPr>
        <w:rPr>
          <w:rFonts w:ascii="Arial" w:hAnsi="Arial" w:cs="Arial"/>
        </w:rPr>
      </w:pPr>
      <w:r w:rsidRPr="00422817">
        <w:rPr>
          <w:rFonts w:ascii="Arial" w:hAnsi="Arial" w:cs="Arial"/>
        </w:rPr>
        <w:t>3).</w:t>
      </w:r>
      <w:r w:rsidR="008A470D">
        <w:rPr>
          <w:rFonts w:ascii="Arial" w:hAnsi="Arial" w:cs="Arial"/>
        </w:rPr>
        <w:t xml:space="preserve"> Czy do okresu Wielkiego Postu wliczone są niedziele</w:t>
      </w:r>
      <w:r w:rsidR="00D51D4C">
        <w:rPr>
          <w:rFonts w:ascii="Arial" w:hAnsi="Arial" w:cs="Arial"/>
        </w:rPr>
        <w:t>, a może nie</w:t>
      </w:r>
      <w:r w:rsidR="008A470D">
        <w:rPr>
          <w:rFonts w:ascii="Arial" w:hAnsi="Arial" w:cs="Arial"/>
        </w:rPr>
        <w:t>?</w:t>
      </w:r>
    </w:p>
    <w:p w14:paraId="080898C1" w14:textId="3A558EC2" w:rsidR="00422817" w:rsidRPr="00422817" w:rsidRDefault="00422817" w:rsidP="00422817">
      <w:pPr>
        <w:rPr>
          <w:rFonts w:ascii="Arial" w:hAnsi="Arial" w:cs="Arial"/>
        </w:rPr>
      </w:pPr>
      <w:r w:rsidRPr="00422817">
        <w:rPr>
          <w:rFonts w:ascii="Arial" w:hAnsi="Arial" w:cs="Arial"/>
        </w:rPr>
        <w:t>4).</w:t>
      </w:r>
      <w:r w:rsidR="00152C96">
        <w:rPr>
          <w:rFonts w:ascii="Arial" w:hAnsi="Arial" w:cs="Arial"/>
        </w:rPr>
        <w:t xml:space="preserve"> Gdy chodzi o dobór czytań w Roku Liturgicznym – jaki cykl obowiązuje w niedziele, uroczystości i święta</w:t>
      </w:r>
      <w:r w:rsidR="0014775C">
        <w:rPr>
          <w:rFonts w:ascii="Arial" w:hAnsi="Arial" w:cs="Arial"/>
        </w:rPr>
        <w:t>, a jaki dni powszednie?</w:t>
      </w:r>
    </w:p>
    <w:p w14:paraId="218E42D5" w14:textId="7E9FD548" w:rsidR="00422817" w:rsidRPr="00422817" w:rsidRDefault="00422817" w:rsidP="00422817">
      <w:pPr>
        <w:rPr>
          <w:rFonts w:ascii="Arial" w:hAnsi="Arial" w:cs="Arial"/>
        </w:rPr>
      </w:pPr>
      <w:r w:rsidRPr="00422817">
        <w:rPr>
          <w:rFonts w:ascii="Arial" w:hAnsi="Arial" w:cs="Arial"/>
        </w:rPr>
        <w:t>5).</w:t>
      </w:r>
      <w:r w:rsidR="006664AE">
        <w:rPr>
          <w:rFonts w:ascii="Arial" w:hAnsi="Arial" w:cs="Arial"/>
        </w:rPr>
        <w:t xml:space="preserve"> Kiedy w Liturgii stosuje się dwa czytania poza ewangelią?</w:t>
      </w:r>
    </w:p>
    <w:p w14:paraId="6B1C60C9" w14:textId="1C896BBE" w:rsidR="00422817" w:rsidRDefault="00422817" w:rsidP="00422817">
      <w:pPr>
        <w:rPr>
          <w:rFonts w:ascii="Arial" w:hAnsi="Arial" w:cs="Arial"/>
        </w:rPr>
      </w:pPr>
    </w:p>
    <w:p w14:paraId="46CBBBCF" w14:textId="6001C7DA" w:rsidR="006664AE" w:rsidRPr="006664AE" w:rsidRDefault="006664AE" w:rsidP="00422817">
      <w:pPr>
        <w:rPr>
          <w:rFonts w:ascii="Arial" w:hAnsi="Arial" w:cs="Arial"/>
          <w:b/>
          <w:bCs/>
        </w:rPr>
      </w:pPr>
      <w:r w:rsidRPr="006664AE">
        <w:rPr>
          <w:rFonts w:ascii="Arial" w:hAnsi="Arial" w:cs="Arial"/>
          <w:b/>
          <w:bCs/>
        </w:rPr>
        <w:t>Pozostały materiał do których nie ma pytań jest podany do osobistego pogłębienia wiedzy</w:t>
      </w:r>
      <w:r>
        <w:rPr>
          <w:rFonts w:ascii="Arial" w:hAnsi="Arial" w:cs="Arial"/>
          <w:b/>
          <w:bCs/>
        </w:rPr>
        <w:t xml:space="preserve"> – nie obowiązuje do zaliczenia.</w:t>
      </w:r>
    </w:p>
    <w:p w14:paraId="356834B8" w14:textId="77777777" w:rsidR="00422817" w:rsidRPr="00422817" w:rsidRDefault="00422817" w:rsidP="00422817">
      <w:pPr>
        <w:rPr>
          <w:rFonts w:ascii="Arial" w:hAnsi="Arial" w:cs="Arial"/>
        </w:rPr>
      </w:pPr>
    </w:p>
    <w:p w14:paraId="3D864D8A" w14:textId="77777777" w:rsidR="00422817" w:rsidRPr="00C56AF9" w:rsidRDefault="00422817" w:rsidP="00422817">
      <w:pPr>
        <w:rPr>
          <w:rFonts w:ascii="Arial" w:hAnsi="Arial" w:cs="Arial"/>
          <w:b/>
          <w:bCs/>
        </w:rPr>
      </w:pPr>
    </w:p>
    <w:p w14:paraId="08A355F0" w14:textId="77777777" w:rsidR="00422817" w:rsidRDefault="00422817"/>
    <w:p w14:paraId="7D8A9060" w14:textId="77777777" w:rsidR="00422817" w:rsidRDefault="00422817"/>
    <w:sectPr w:rsidR="00422817" w:rsidSect="003E163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16BA" w14:textId="77777777" w:rsidR="002B3DFE" w:rsidRDefault="002B3DFE" w:rsidP="005B4157">
      <w:pPr>
        <w:spacing w:after="0" w:line="240" w:lineRule="auto"/>
      </w:pPr>
      <w:r>
        <w:separator/>
      </w:r>
    </w:p>
  </w:endnote>
  <w:endnote w:type="continuationSeparator" w:id="0">
    <w:p w14:paraId="5BAA3C9A" w14:textId="77777777" w:rsidR="002B3DFE" w:rsidRDefault="002B3DFE" w:rsidP="005B4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929226"/>
      <w:docPartObj>
        <w:docPartGallery w:val="Page Numbers (Bottom of Page)"/>
        <w:docPartUnique/>
      </w:docPartObj>
    </w:sdtPr>
    <w:sdtContent>
      <w:p w14:paraId="1BD67E54" w14:textId="6F8D0A94" w:rsidR="005B4157" w:rsidRDefault="005B4157">
        <w:pPr>
          <w:pStyle w:val="Stopka"/>
          <w:jc w:val="center"/>
        </w:pPr>
        <w:r>
          <w:fldChar w:fldCharType="begin"/>
        </w:r>
        <w:r>
          <w:instrText>PAGE   \* MERGEFORMAT</w:instrText>
        </w:r>
        <w:r>
          <w:fldChar w:fldCharType="separate"/>
        </w:r>
        <w:r>
          <w:t>2</w:t>
        </w:r>
        <w:r>
          <w:fldChar w:fldCharType="end"/>
        </w:r>
      </w:p>
    </w:sdtContent>
  </w:sdt>
  <w:p w14:paraId="207DCEDF" w14:textId="77777777" w:rsidR="005B4157" w:rsidRDefault="005B415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EFBE" w14:textId="77777777" w:rsidR="002B3DFE" w:rsidRDefault="002B3DFE" w:rsidP="005B4157">
      <w:pPr>
        <w:spacing w:after="0" w:line="240" w:lineRule="auto"/>
      </w:pPr>
      <w:r>
        <w:separator/>
      </w:r>
    </w:p>
  </w:footnote>
  <w:footnote w:type="continuationSeparator" w:id="0">
    <w:p w14:paraId="7B0F4A06" w14:textId="77777777" w:rsidR="002B3DFE" w:rsidRDefault="002B3DFE" w:rsidP="005B4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E4F03"/>
    <w:multiLevelType w:val="multilevel"/>
    <w:tmpl w:val="C080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21153B"/>
    <w:multiLevelType w:val="multilevel"/>
    <w:tmpl w:val="7A10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887852"/>
    <w:multiLevelType w:val="multilevel"/>
    <w:tmpl w:val="8082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293409">
    <w:abstractNumId w:val="2"/>
  </w:num>
  <w:num w:numId="2" w16cid:durableId="498421034">
    <w:abstractNumId w:val="1"/>
  </w:num>
  <w:num w:numId="3" w16cid:durableId="72190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95"/>
    <w:rsid w:val="00014916"/>
    <w:rsid w:val="000232F1"/>
    <w:rsid w:val="000240D5"/>
    <w:rsid w:val="0008604A"/>
    <w:rsid w:val="000A045B"/>
    <w:rsid w:val="001051EB"/>
    <w:rsid w:val="00114522"/>
    <w:rsid w:val="0014775C"/>
    <w:rsid w:val="00152C96"/>
    <w:rsid w:val="001A28B8"/>
    <w:rsid w:val="001E4144"/>
    <w:rsid w:val="002465EF"/>
    <w:rsid w:val="002B3DFE"/>
    <w:rsid w:val="002F39F6"/>
    <w:rsid w:val="002F3FB0"/>
    <w:rsid w:val="00327729"/>
    <w:rsid w:val="003630D3"/>
    <w:rsid w:val="003653BE"/>
    <w:rsid w:val="003A2281"/>
    <w:rsid w:val="003D30AE"/>
    <w:rsid w:val="003E1633"/>
    <w:rsid w:val="003E1FDF"/>
    <w:rsid w:val="003F7505"/>
    <w:rsid w:val="0041275D"/>
    <w:rsid w:val="00422817"/>
    <w:rsid w:val="004B5F8D"/>
    <w:rsid w:val="004C119A"/>
    <w:rsid w:val="004F5666"/>
    <w:rsid w:val="00500BF1"/>
    <w:rsid w:val="005B4157"/>
    <w:rsid w:val="005B7E10"/>
    <w:rsid w:val="005C11F9"/>
    <w:rsid w:val="005C5D83"/>
    <w:rsid w:val="005D45B4"/>
    <w:rsid w:val="005E7C12"/>
    <w:rsid w:val="005F0C6E"/>
    <w:rsid w:val="00615949"/>
    <w:rsid w:val="00627506"/>
    <w:rsid w:val="0065351F"/>
    <w:rsid w:val="006664AE"/>
    <w:rsid w:val="006E0980"/>
    <w:rsid w:val="007313C7"/>
    <w:rsid w:val="007B6E27"/>
    <w:rsid w:val="007D077C"/>
    <w:rsid w:val="00810DEB"/>
    <w:rsid w:val="00845841"/>
    <w:rsid w:val="008A470D"/>
    <w:rsid w:val="008B7C8F"/>
    <w:rsid w:val="00917DDC"/>
    <w:rsid w:val="009B5018"/>
    <w:rsid w:val="009E2A4A"/>
    <w:rsid w:val="009F3BA5"/>
    <w:rsid w:val="00AA73EE"/>
    <w:rsid w:val="00AD509A"/>
    <w:rsid w:val="00B119DF"/>
    <w:rsid w:val="00B12008"/>
    <w:rsid w:val="00B31A03"/>
    <w:rsid w:val="00B9603D"/>
    <w:rsid w:val="00C01801"/>
    <w:rsid w:val="00C04B57"/>
    <w:rsid w:val="00D30B89"/>
    <w:rsid w:val="00D51D4C"/>
    <w:rsid w:val="00D62B95"/>
    <w:rsid w:val="00D678FD"/>
    <w:rsid w:val="00DB68DC"/>
    <w:rsid w:val="00DC19AF"/>
    <w:rsid w:val="00DC3564"/>
    <w:rsid w:val="00DE4FA6"/>
    <w:rsid w:val="00E12FAF"/>
    <w:rsid w:val="00E25BDE"/>
    <w:rsid w:val="00E573A1"/>
    <w:rsid w:val="00E733D3"/>
    <w:rsid w:val="00E73C60"/>
    <w:rsid w:val="00E91BF0"/>
    <w:rsid w:val="00EA11DC"/>
    <w:rsid w:val="00ED6BFF"/>
    <w:rsid w:val="00EF66B5"/>
    <w:rsid w:val="00F3543F"/>
    <w:rsid w:val="00F913C9"/>
    <w:rsid w:val="00FC27B9"/>
    <w:rsid w:val="00FD1055"/>
    <w:rsid w:val="00FD6C7C"/>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FBA01"/>
  <w15:chartTrackingRefBased/>
  <w15:docId w15:val="{9B606EE7-7717-40E6-9E7E-3E1AD654B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62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62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62B9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62B9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62B9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62B9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62B9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62B9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62B9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2B9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62B9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62B9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62B9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62B9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62B9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62B9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62B9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62B95"/>
    <w:rPr>
      <w:rFonts w:eastAsiaTheme="majorEastAsia" w:cstheme="majorBidi"/>
      <w:color w:val="272727" w:themeColor="text1" w:themeTint="D8"/>
    </w:rPr>
  </w:style>
  <w:style w:type="paragraph" w:styleId="Tytu">
    <w:name w:val="Title"/>
    <w:basedOn w:val="Normalny"/>
    <w:next w:val="Normalny"/>
    <w:link w:val="TytuZnak"/>
    <w:uiPriority w:val="10"/>
    <w:qFormat/>
    <w:rsid w:val="00D62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2B9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62B9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62B9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62B95"/>
    <w:pPr>
      <w:spacing w:before="160"/>
      <w:jc w:val="center"/>
    </w:pPr>
    <w:rPr>
      <w:i/>
      <w:iCs/>
      <w:color w:val="404040" w:themeColor="text1" w:themeTint="BF"/>
    </w:rPr>
  </w:style>
  <w:style w:type="character" w:customStyle="1" w:styleId="CytatZnak">
    <w:name w:val="Cytat Znak"/>
    <w:basedOn w:val="Domylnaczcionkaakapitu"/>
    <w:link w:val="Cytat"/>
    <w:uiPriority w:val="29"/>
    <w:rsid w:val="00D62B95"/>
    <w:rPr>
      <w:i/>
      <w:iCs/>
      <w:color w:val="404040" w:themeColor="text1" w:themeTint="BF"/>
    </w:rPr>
  </w:style>
  <w:style w:type="paragraph" w:styleId="Akapitzlist">
    <w:name w:val="List Paragraph"/>
    <w:basedOn w:val="Normalny"/>
    <w:uiPriority w:val="34"/>
    <w:qFormat/>
    <w:rsid w:val="00D62B95"/>
    <w:pPr>
      <w:ind w:left="720"/>
      <w:contextualSpacing/>
    </w:pPr>
  </w:style>
  <w:style w:type="character" w:styleId="Wyrnienieintensywne">
    <w:name w:val="Intense Emphasis"/>
    <w:basedOn w:val="Domylnaczcionkaakapitu"/>
    <w:uiPriority w:val="21"/>
    <w:qFormat/>
    <w:rsid w:val="00D62B95"/>
    <w:rPr>
      <w:i/>
      <w:iCs/>
      <w:color w:val="0F4761" w:themeColor="accent1" w:themeShade="BF"/>
    </w:rPr>
  </w:style>
  <w:style w:type="paragraph" w:styleId="Cytatintensywny">
    <w:name w:val="Intense Quote"/>
    <w:basedOn w:val="Normalny"/>
    <w:next w:val="Normalny"/>
    <w:link w:val="CytatintensywnyZnak"/>
    <w:uiPriority w:val="30"/>
    <w:qFormat/>
    <w:rsid w:val="00D62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62B95"/>
    <w:rPr>
      <w:i/>
      <w:iCs/>
      <w:color w:val="0F4761" w:themeColor="accent1" w:themeShade="BF"/>
    </w:rPr>
  </w:style>
  <w:style w:type="character" w:styleId="Odwoanieintensywne">
    <w:name w:val="Intense Reference"/>
    <w:basedOn w:val="Domylnaczcionkaakapitu"/>
    <w:uiPriority w:val="32"/>
    <w:qFormat/>
    <w:rsid w:val="00D62B95"/>
    <w:rPr>
      <w:b/>
      <w:bCs/>
      <w:smallCaps/>
      <w:color w:val="0F4761" w:themeColor="accent1" w:themeShade="BF"/>
      <w:spacing w:val="5"/>
    </w:rPr>
  </w:style>
  <w:style w:type="character" w:styleId="Hipercze">
    <w:name w:val="Hyperlink"/>
    <w:basedOn w:val="Domylnaczcionkaakapitu"/>
    <w:uiPriority w:val="99"/>
    <w:unhideWhenUsed/>
    <w:rsid w:val="00D62B95"/>
    <w:rPr>
      <w:color w:val="467886" w:themeColor="hyperlink"/>
      <w:u w:val="single"/>
    </w:rPr>
  </w:style>
  <w:style w:type="character" w:styleId="Nierozpoznanawzmianka">
    <w:name w:val="Unresolved Mention"/>
    <w:basedOn w:val="Domylnaczcionkaakapitu"/>
    <w:uiPriority w:val="99"/>
    <w:semiHidden/>
    <w:unhideWhenUsed/>
    <w:rsid w:val="00D62B95"/>
    <w:rPr>
      <w:color w:val="605E5C"/>
      <w:shd w:val="clear" w:color="auto" w:fill="E1DFDD"/>
    </w:rPr>
  </w:style>
  <w:style w:type="paragraph" w:styleId="Nagwek">
    <w:name w:val="header"/>
    <w:basedOn w:val="Normalny"/>
    <w:link w:val="NagwekZnak"/>
    <w:uiPriority w:val="99"/>
    <w:unhideWhenUsed/>
    <w:rsid w:val="005B41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157"/>
  </w:style>
  <w:style w:type="paragraph" w:styleId="Stopka">
    <w:name w:val="footer"/>
    <w:basedOn w:val="Normalny"/>
    <w:link w:val="StopkaZnak"/>
    <w:uiPriority w:val="99"/>
    <w:unhideWhenUsed/>
    <w:rsid w:val="005B41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9327">
      <w:bodyDiv w:val="1"/>
      <w:marLeft w:val="0"/>
      <w:marRight w:val="0"/>
      <w:marTop w:val="0"/>
      <w:marBottom w:val="0"/>
      <w:divBdr>
        <w:top w:val="none" w:sz="0" w:space="0" w:color="auto"/>
        <w:left w:val="none" w:sz="0" w:space="0" w:color="auto"/>
        <w:bottom w:val="none" w:sz="0" w:space="0" w:color="auto"/>
        <w:right w:val="none" w:sz="0" w:space="0" w:color="auto"/>
      </w:divBdr>
      <w:divsChild>
        <w:div w:id="1134835976">
          <w:marLeft w:val="0"/>
          <w:marRight w:val="0"/>
          <w:marTop w:val="0"/>
          <w:marBottom w:val="0"/>
          <w:divBdr>
            <w:top w:val="none" w:sz="0" w:space="0" w:color="auto"/>
            <w:left w:val="none" w:sz="0" w:space="0" w:color="auto"/>
            <w:bottom w:val="none" w:sz="0" w:space="0" w:color="auto"/>
            <w:right w:val="none" w:sz="0" w:space="0" w:color="auto"/>
          </w:divBdr>
        </w:div>
        <w:div w:id="1983536254">
          <w:marLeft w:val="0"/>
          <w:marRight w:val="0"/>
          <w:marTop w:val="0"/>
          <w:marBottom w:val="0"/>
          <w:divBdr>
            <w:top w:val="none" w:sz="0" w:space="0" w:color="auto"/>
            <w:left w:val="none" w:sz="0" w:space="0" w:color="auto"/>
            <w:bottom w:val="none" w:sz="0" w:space="0" w:color="auto"/>
            <w:right w:val="none" w:sz="0" w:space="0" w:color="auto"/>
          </w:divBdr>
        </w:div>
        <w:div w:id="2074156209">
          <w:marLeft w:val="0"/>
          <w:marRight w:val="0"/>
          <w:marTop w:val="0"/>
          <w:marBottom w:val="0"/>
          <w:divBdr>
            <w:top w:val="none" w:sz="0" w:space="0" w:color="auto"/>
            <w:left w:val="none" w:sz="0" w:space="0" w:color="auto"/>
            <w:bottom w:val="none" w:sz="0" w:space="0" w:color="auto"/>
            <w:right w:val="none" w:sz="0" w:space="0" w:color="auto"/>
          </w:divBdr>
        </w:div>
        <w:div w:id="1403874859">
          <w:marLeft w:val="0"/>
          <w:marRight w:val="0"/>
          <w:marTop w:val="0"/>
          <w:marBottom w:val="0"/>
          <w:divBdr>
            <w:top w:val="none" w:sz="0" w:space="0" w:color="auto"/>
            <w:left w:val="none" w:sz="0" w:space="0" w:color="auto"/>
            <w:bottom w:val="none" w:sz="0" w:space="0" w:color="auto"/>
            <w:right w:val="none" w:sz="0" w:space="0" w:color="auto"/>
          </w:divBdr>
        </w:div>
        <w:div w:id="2115005743">
          <w:marLeft w:val="0"/>
          <w:marRight w:val="0"/>
          <w:marTop w:val="0"/>
          <w:marBottom w:val="0"/>
          <w:divBdr>
            <w:top w:val="none" w:sz="0" w:space="0" w:color="auto"/>
            <w:left w:val="none" w:sz="0" w:space="0" w:color="auto"/>
            <w:bottom w:val="none" w:sz="0" w:space="0" w:color="auto"/>
            <w:right w:val="none" w:sz="0" w:space="0" w:color="auto"/>
          </w:divBdr>
        </w:div>
        <w:div w:id="1582595027">
          <w:marLeft w:val="0"/>
          <w:marRight w:val="0"/>
          <w:marTop w:val="0"/>
          <w:marBottom w:val="0"/>
          <w:divBdr>
            <w:top w:val="none" w:sz="0" w:space="0" w:color="auto"/>
            <w:left w:val="none" w:sz="0" w:space="0" w:color="auto"/>
            <w:bottom w:val="none" w:sz="0" w:space="0" w:color="auto"/>
            <w:right w:val="none" w:sz="0" w:space="0" w:color="auto"/>
          </w:divBdr>
        </w:div>
        <w:div w:id="1744528564">
          <w:marLeft w:val="0"/>
          <w:marRight w:val="0"/>
          <w:marTop w:val="0"/>
          <w:marBottom w:val="0"/>
          <w:divBdr>
            <w:top w:val="none" w:sz="0" w:space="0" w:color="auto"/>
            <w:left w:val="none" w:sz="0" w:space="0" w:color="auto"/>
            <w:bottom w:val="none" w:sz="0" w:space="0" w:color="auto"/>
            <w:right w:val="none" w:sz="0" w:space="0" w:color="auto"/>
          </w:divBdr>
        </w:div>
        <w:div w:id="1978341741">
          <w:marLeft w:val="0"/>
          <w:marRight w:val="0"/>
          <w:marTop w:val="0"/>
          <w:marBottom w:val="0"/>
          <w:divBdr>
            <w:top w:val="none" w:sz="0" w:space="0" w:color="auto"/>
            <w:left w:val="none" w:sz="0" w:space="0" w:color="auto"/>
            <w:bottom w:val="none" w:sz="0" w:space="0" w:color="auto"/>
            <w:right w:val="none" w:sz="0" w:space="0" w:color="auto"/>
          </w:divBdr>
        </w:div>
        <w:div w:id="33312120">
          <w:marLeft w:val="0"/>
          <w:marRight w:val="0"/>
          <w:marTop w:val="0"/>
          <w:marBottom w:val="0"/>
          <w:divBdr>
            <w:top w:val="none" w:sz="0" w:space="0" w:color="auto"/>
            <w:left w:val="none" w:sz="0" w:space="0" w:color="auto"/>
            <w:bottom w:val="none" w:sz="0" w:space="0" w:color="auto"/>
            <w:right w:val="none" w:sz="0" w:space="0" w:color="auto"/>
          </w:divBdr>
        </w:div>
        <w:div w:id="611517117">
          <w:marLeft w:val="0"/>
          <w:marRight w:val="0"/>
          <w:marTop w:val="0"/>
          <w:marBottom w:val="0"/>
          <w:divBdr>
            <w:top w:val="none" w:sz="0" w:space="0" w:color="auto"/>
            <w:left w:val="none" w:sz="0" w:space="0" w:color="auto"/>
            <w:bottom w:val="none" w:sz="0" w:space="0" w:color="auto"/>
            <w:right w:val="none" w:sz="0" w:space="0" w:color="auto"/>
          </w:divBdr>
        </w:div>
        <w:div w:id="329020411">
          <w:marLeft w:val="0"/>
          <w:marRight w:val="0"/>
          <w:marTop w:val="0"/>
          <w:marBottom w:val="0"/>
          <w:divBdr>
            <w:top w:val="none" w:sz="0" w:space="0" w:color="auto"/>
            <w:left w:val="none" w:sz="0" w:space="0" w:color="auto"/>
            <w:bottom w:val="none" w:sz="0" w:space="0" w:color="auto"/>
            <w:right w:val="none" w:sz="0" w:space="0" w:color="auto"/>
          </w:divBdr>
        </w:div>
        <w:div w:id="105122457">
          <w:marLeft w:val="0"/>
          <w:marRight w:val="0"/>
          <w:marTop w:val="0"/>
          <w:marBottom w:val="0"/>
          <w:divBdr>
            <w:top w:val="none" w:sz="0" w:space="0" w:color="auto"/>
            <w:left w:val="none" w:sz="0" w:space="0" w:color="auto"/>
            <w:bottom w:val="none" w:sz="0" w:space="0" w:color="auto"/>
            <w:right w:val="none" w:sz="0" w:space="0" w:color="auto"/>
          </w:divBdr>
        </w:div>
        <w:div w:id="595404806">
          <w:marLeft w:val="0"/>
          <w:marRight w:val="0"/>
          <w:marTop w:val="0"/>
          <w:marBottom w:val="0"/>
          <w:divBdr>
            <w:top w:val="none" w:sz="0" w:space="0" w:color="auto"/>
            <w:left w:val="none" w:sz="0" w:space="0" w:color="auto"/>
            <w:bottom w:val="none" w:sz="0" w:space="0" w:color="auto"/>
            <w:right w:val="none" w:sz="0" w:space="0" w:color="auto"/>
          </w:divBdr>
        </w:div>
        <w:div w:id="243804598">
          <w:marLeft w:val="0"/>
          <w:marRight w:val="0"/>
          <w:marTop w:val="0"/>
          <w:marBottom w:val="0"/>
          <w:divBdr>
            <w:top w:val="none" w:sz="0" w:space="0" w:color="auto"/>
            <w:left w:val="none" w:sz="0" w:space="0" w:color="auto"/>
            <w:bottom w:val="none" w:sz="0" w:space="0" w:color="auto"/>
            <w:right w:val="none" w:sz="0" w:space="0" w:color="auto"/>
          </w:divBdr>
        </w:div>
        <w:div w:id="1187451986">
          <w:marLeft w:val="0"/>
          <w:marRight w:val="0"/>
          <w:marTop w:val="0"/>
          <w:marBottom w:val="0"/>
          <w:divBdr>
            <w:top w:val="none" w:sz="0" w:space="0" w:color="auto"/>
            <w:left w:val="none" w:sz="0" w:space="0" w:color="auto"/>
            <w:bottom w:val="none" w:sz="0" w:space="0" w:color="auto"/>
            <w:right w:val="none" w:sz="0" w:space="0" w:color="auto"/>
          </w:divBdr>
        </w:div>
      </w:divsChild>
    </w:div>
    <w:div w:id="173568464">
      <w:bodyDiv w:val="1"/>
      <w:marLeft w:val="0"/>
      <w:marRight w:val="0"/>
      <w:marTop w:val="0"/>
      <w:marBottom w:val="0"/>
      <w:divBdr>
        <w:top w:val="none" w:sz="0" w:space="0" w:color="auto"/>
        <w:left w:val="none" w:sz="0" w:space="0" w:color="auto"/>
        <w:bottom w:val="none" w:sz="0" w:space="0" w:color="auto"/>
        <w:right w:val="none" w:sz="0" w:space="0" w:color="auto"/>
      </w:divBdr>
      <w:divsChild>
        <w:div w:id="1680624443">
          <w:marLeft w:val="0"/>
          <w:marRight w:val="0"/>
          <w:marTop w:val="0"/>
          <w:marBottom w:val="0"/>
          <w:divBdr>
            <w:top w:val="none" w:sz="0" w:space="0" w:color="auto"/>
            <w:left w:val="none" w:sz="0" w:space="0" w:color="auto"/>
            <w:bottom w:val="none" w:sz="0" w:space="0" w:color="auto"/>
            <w:right w:val="none" w:sz="0" w:space="0" w:color="auto"/>
          </w:divBdr>
        </w:div>
        <w:div w:id="785277447">
          <w:marLeft w:val="0"/>
          <w:marRight w:val="0"/>
          <w:marTop w:val="0"/>
          <w:marBottom w:val="0"/>
          <w:divBdr>
            <w:top w:val="none" w:sz="0" w:space="0" w:color="auto"/>
            <w:left w:val="none" w:sz="0" w:space="0" w:color="auto"/>
            <w:bottom w:val="none" w:sz="0" w:space="0" w:color="auto"/>
            <w:right w:val="none" w:sz="0" w:space="0" w:color="auto"/>
          </w:divBdr>
        </w:div>
        <w:div w:id="1109937062">
          <w:marLeft w:val="0"/>
          <w:marRight w:val="0"/>
          <w:marTop w:val="0"/>
          <w:marBottom w:val="0"/>
          <w:divBdr>
            <w:top w:val="none" w:sz="0" w:space="0" w:color="auto"/>
            <w:left w:val="none" w:sz="0" w:space="0" w:color="auto"/>
            <w:bottom w:val="none" w:sz="0" w:space="0" w:color="auto"/>
            <w:right w:val="none" w:sz="0" w:space="0" w:color="auto"/>
          </w:divBdr>
        </w:div>
        <w:div w:id="928853402">
          <w:marLeft w:val="0"/>
          <w:marRight w:val="0"/>
          <w:marTop w:val="0"/>
          <w:marBottom w:val="0"/>
          <w:divBdr>
            <w:top w:val="none" w:sz="0" w:space="0" w:color="auto"/>
            <w:left w:val="none" w:sz="0" w:space="0" w:color="auto"/>
            <w:bottom w:val="none" w:sz="0" w:space="0" w:color="auto"/>
            <w:right w:val="none" w:sz="0" w:space="0" w:color="auto"/>
          </w:divBdr>
        </w:div>
      </w:divsChild>
    </w:div>
    <w:div w:id="337197324">
      <w:bodyDiv w:val="1"/>
      <w:marLeft w:val="0"/>
      <w:marRight w:val="0"/>
      <w:marTop w:val="0"/>
      <w:marBottom w:val="0"/>
      <w:divBdr>
        <w:top w:val="none" w:sz="0" w:space="0" w:color="auto"/>
        <w:left w:val="none" w:sz="0" w:space="0" w:color="auto"/>
        <w:bottom w:val="none" w:sz="0" w:space="0" w:color="auto"/>
        <w:right w:val="none" w:sz="0" w:space="0" w:color="auto"/>
      </w:divBdr>
      <w:divsChild>
        <w:div w:id="1408385585">
          <w:marLeft w:val="0"/>
          <w:marRight w:val="0"/>
          <w:marTop w:val="0"/>
          <w:marBottom w:val="0"/>
          <w:divBdr>
            <w:top w:val="none" w:sz="0" w:space="0" w:color="auto"/>
            <w:left w:val="none" w:sz="0" w:space="0" w:color="auto"/>
            <w:bottom w:val="none" w:sz="0" w:space="0" w:color="auto"/>
            <w:right w:val="none" w:sz="0" w:space="0" w:color="auto"/>
          </w:divBdr>
        </w:div>
        <w:div w:id="1606645198">
          <w:marLeft w:val="0"/>
          <w:marRight w:val="0"/>
          <w:marTop w:val="0"/>
          <w:marBottom w:val="0"/>
          <w:divBdr>
            <w:top w:val="none" w:sz="0" w:space="0" w:color="auto"/>
            <w:left w:val="none" w:sz="0" w:space="0" w:color="auto"/>
            <w:bottom w:val="none" w:sz="0" w:space="0" w:color="auto"/>
            <w:right w:val="none" w:sz="0" w:space="0" w:color="auto"/>
          </w:divBdr>
        </w:div>
      </w:divsChild>
    </w:div>
    <w:div w:id="428357071">
      <w:bodyDiv w:val="1"/>
      <w:marLeft w:val="0"/>
      <w:marRight w:val="0"/>
      <w:marTop w:val="0"/>
      <w:marBottom w:val="0"/>
      <w:divBdr>
        <w:top w:val="none" w:sz="0" w:space="0" w:color="auto"/>
        <w:left w:val="none" w:sz="0" w:space="0" w:color="auto"/>
        <w:bottom w:val="none" w:sz="0" w:space="0" w:color="auto"/>
        <w:right w:val="none" w:sz="0" w:space="0" w:color="auto"/>
      </w:divBdr>
      <w:divsChild>
        <w:div w:id="1548489592">
          <w:marLeft w:val="0"/>
          <w:marRight w:val="0"/>
          <w:marTop w:val="0"/>
          <w:marBottom w:val="0"/>
          <w:divBdr>
            <w:top w:val="none" w:sz="0" w:space="0" w:color="auto"/>
            <w:left w:val="none" w:sz="0" w:space="0" w:color="auto"/>
            <w:bottom w:val="none" w:sz="0" w:space="0" w:color="auto"/>
            <w:right w:val="none" w:sz="0" w:space="0" w:color="auto"/>
          </w:divBdr>
        </w:div>
        <w:div w:id="1676299068">
          <w:marLeft w:val="0"/>
          <w:marRight w:val="0"/>
          <w:marTop w:val="0"/>
          <w:marBottom w:val="0"/>
          <w:divBdr>
            <w:top w:val="none" w:sz="0" w:space="0" w:color="auto"/>
            <w:left w:val="none" w:sz="0" w:space="0" w:color="auto"/>
            <w:bottom w:val="none" w:sz="0" w:space="0" w:color="auto"/>
            <w:right w:val="none" w:sz="0" w:space="0" w:color="auto"/>
          </w:divBdr>
        </w:div>
        <w:div w:id="1674189100">
          <w:marLeft w:val="0"/>
          <w:marRight w:val="0"/>
          <w:marTop w:val="0"/>
          <w:marBottom w:val="0"/>
          <w:divBdr>
            <w:top w:val="none" w:sz="0" w:space="0" w:color="auto"/>
            <w:left w:val="none" w:sz="0" w:space="0" w:color="auto"/>
            <w:bottom w:val="none" w:sz="0" w:space="0" w:color="auto"/>
            <w:right w:val="none" w:sz="0" w:space="0" w:color="auto"/>
          </w:divBdr>
        </w:div>
        <w:div w:id="830488782">
          <w:marLeft w:val="0"/>
          <w:marRight w:val="0"/>
          <w:marTop w:val="0"/>
          <w:marBottom w:val="0"/>
          <w:divBdr>
            <w:top w:val="none" w:sz="0" w:space="0" w:color="auto"/>
            <w:left w:val="none" w:sz="0" w:space="0" w:color="auto"/>
            <w:bottom w:val="none" w:sz="0" w:space="0" w:color="auto"/>
            <w:right w:val="none" w:sz="0" w:space="0" w:color="auto"/>
          </w:divBdr>
        </w:div>
        <w:div w:id="877084807">
          <w:marLeft w:val="0"/>
          <w:marRight w:val="0"/>
          <w:marTop w:val="0"/>
          <w:marBottom w:val="0"/>
          <w:divBdr>
            <w:top w:val="none" w:sz="0" w:space="0" w:color="auto"/>
            <w:left w:val="none" w:sz="0" w:space="0" w:color="auto"/>
            <w:bottom w:val="none" w:sz="0" w:space="0" w:color="auto"/>
            <w:right w:val="none" w:sz="0" w:space="0" w:color="auto"/>
          </w:divBdr>
        </w:div>
        <w:div w:id="648439619">
          <w:marLeft w:val="0"/>
          <w:marRight w:val="0"/>
          <w:marTop w:val="0"/>
          <w:marBottom w:val="0"/>
          <w:divBdr>
            <w:top w:val="none" w:sz="0" w:space="0" w:color="auto"/>
            <w:left w:val="none" w:sz="0" w:space="0" w:color="auto"/>
            <w:bottom w:val="none" w:sz="0" w:space="0" w:color="auto"/>
            <w:right w:val="none" w:sz="0" w:space="0" w:color="auto"/>
          </w:divBdr>
        </w:div>
        <w:div w:id="194074864">
          <w:marLeft w:val="0"/>
          <w:marRight w:val="0"/>
          <w:marTop w:val="0"/>
          <w:marBottom w:val="0"/>
          <w:divBdr>
            <w:top w:val="none" w:sz="0" w:space="0" w:color="auto"/>
            <w:left w:val="none" w:sz="0" w:space="0" w:color="auto"/>
            <w:bottom w:val="none" w:sz="0" w:space="0" w:color="auto"/>
            <w:right w:val="none" w:sz="0" w:space="0" w:color="auto"/>
          </w:divBdr>
        </w:div>
        <w:div w:id="269943519">
          <w:marLeft w:val="0"/>
          <w:marRight w:val="0"/>
          <w:marTop w:val="0"/>
          <w:marBottom w:val="0"/>
          <w:divBdr>
            <w:top w:val="none" w:sz="0" w:space="0" w:color="auto"/>
            <w:left w:val="none" w:sz="0" w:space="0" w:color="auto"/>
            <w:bottom w:val="none" w:sz="0" w:space="0" w:color="auto"/>
            <w:right w:val="none" w:sz="0" w:space="0" w:color="auto"/>
          </w:divBdr>
        </w:div>
        <w:div w:id="599413469">
          <w:marLeft w:val="0"/>
          <w:marRight w:val="0"/>
          <w:marTop w:val="0"/>
          <w:marBottom w:val="0"/>
          <w:divBdr>
            <w:top w:val="none" w:sz="0" w:space="0" w:color="auto"/>
            <w:left w:val="none" w:sz="0" w:space="0" w:color="auto"/>
            <w:bottom w:val="none" w:sz="0" w:space="0" w:color="auto"/>
            <w:right w:val="none" w:sz="0" w:space="0" w:color="auto"/>
          </w:divBdr>
        </w:div>
        <w:div w:id="128213371">
          <w:marLeft w:val="0"/>
          <w:marRight w:val="0"/>
          <w:marTop w:val="0"/>
          <w:marBottom w:val="0"/>
          <w:divBdr>
            <w:top w:val="none" w:sz="0" w:space="0" w:color="auto"/>
            <w:left w:val="none" w:sz="0" w:space="0" w:color="auto"/>
            <w:bottom w:val="none" w:sz="0" w:space="0" w:color="auto"/>
            <w:right w:val="none" w:sz="0" w:space="0" w:color="auto"/>
          </w:divBdr>
        </w:div>
        <w:div w:id="1040667885">
          <w:marLeft w:val="0"/>
          <w:marRight w:val="0"/>
          <w:marTop w:val="0"/>
          <w:marBottom w:val="0"/>
          <w:divBdr>
            <w:top w:val="none" w:sz="0" w:space="0" w:color="auto"/>
            <w:left w:val="none" w:sz="0" w:space="0" w:color="auto"/>
            <w:bottom w:val="none" w:sz="0" w:space="0" w:color="auto"/>
            <w:right w:val="none" w:sz="0" w:space="0" w:color="auto"/>
          </w:divBdr>
        </w:div>
        <w:div w:id="484670058">
          <w:marLeft w:val="0"/>
          <w:marRight w:val="0"/>
          <w:marTop w:val="0"/>
          <w:marBottom w:val="0"/>
          <w:divBdr>
            <w:top w:val="none" w:sz="0" w:space="0" w:color="auto"/>
            <w:left w:val="none" w:sz="0" w:space="0" w:color="auto"/>
            <w:bottom w:val="none" w:sz="0" w:space="0" w:color="auto"/>
            <w:right w:val="none" w:sz="0" w:space="0" w:color="auto"/>
          </w:divBdr>
        </w:div>
        <w:div w:id="1832403642">
          <w:marLeft w:val="0"/>
          <w:marRight w:val="0"/>
          <w:marTop w:val="0"/>
          <w:marBottom w:val="0"/>
          <w:divBdr>
            <w:top w:val="none" w:sz="0" w:space="0" w:color="auto"/>
            <w:left w:val="none" w:sz="0" w:space="0" w:color="auto"/>
            <w:bottom w:val="none" w:sz="0" w:space="0" w:color="auto"/>
            <w:right w:val="none" w:sz="0" w:space="0" w:color="auto"/>
          </w:divBdr>
        </w:div>
        <w:div w:id="115493590">
          <w:marLeft w:val="0"/>
          <w:marRight w:val="0"/>
          <w:marTop w:val="0"/>
          <w:marBottom w:val="0"/>
          <w:divBdr>
            <w:top w:val="none" w:sz="0" w:space="0" w:color="auto"/>
            <w:left w:val="none" w:sz="0" w:space="0" w:color="auto"/>
            <w:bottom w:val="none" w:sz="0" w:space="0" w:color="auto"/>
            <w:right w:val="none" w:sz="0" w:space="0" w:color="auto"/>
          </w:divBdr>
        </w:div>
        <w:div w:id="395713459">
          <w:marLeft w:val="0"/>
          <w:marRight w:val="0"/>
          <w:marTop w:val="0"/>
          <w:marBottom w:val="0"/>
          <w:divBdr>
            <w:top w:val="none" w:sz="0" w:space="0" w:color="auto"/>
            <w:left w:val="none" w:sz="0" w:space="0" w:color="auto"/>
            <w:bottom w:val="none" w:sz="0" w:space="0" w:color="auto"/>
            <w:right w:val="none" w:sz="0" w:space="0" w:color="auto"/>
          </w:divBdr>
        </w:div>
        <w:div w:id="674528396">
          <w:marLeft w:val="0"/>
          <w:marRight w:val="0"/>
          <w:marTop w:val="0"/>
          <w:marBottom w:val="0"/>
          <w:divBdr>
            <w:top w:val="none" w:sz="0" w:space="0" w:color="auto"/>
            <w:left w:val="none" w:sz="0" w:space="0" w:color="auto"/>
            <w:bottom w:val="none" w:sz="0" w:space="0" w:color="auto"/>
            <w:right w:val="none" w:sz="0" w:space="0" w:color="auto"/>
          </w:divBdr>
        </w:div>
        <w:div w:id="842204845">
          <w:marLeft w:val="0"/>
          <w:marRight w:val="0"/>
          <w:marTop w:val="0"/>
          <w:marBottom w:val="0"/>
          <w:divBdr>
            <w:top w:val="none" w:sz="0" w:space="0" w:color="auto"/>
            <w:left w:val="none" w:sz="0" w:space="0" w:color="auto"/>
            <w:bottom w:val="none" w:sz="0" w:space="0" w:color="auto"/>
            <w:right w:val="none" w:sz="0" w:space="0" w:color="auto"/>
          </w:divBdr>
        </w:div>
        <w:div w:id="520435926">
          <w:marLeft w:val="0"/>
          <w:marRight w:val="0"/>
          <w:marTop w:val="0"/>
          <w:marBottom w:val="0"/>
          <w:divBdr>
            <w:top w:val="none" w:sz="0" w:space="0" w:color="auto"/>
            <w:left w:val="none" w:sz="0" w:space="0" w:color="auto"/>
            <w:bottom w:val="none" w:sz="0" w:space="0" w:color="auto"/>
            <w:right w:val="none" w:sz="0" w:space="0" w:color="auto"/>
          </w:divBdr>
        </w:div>
        <w:div w:id="195627892">
          <w:marLeft w:val="0"/>
          <w:marRight w:val="0"/>
          <w:marTop w:val="0"/>
          <w:marBottom w:val="0"/>
          <w:divBdr>
            <w:top w:val="none" w:sz="0" w:space="0" w:color="auto"/>
            <w:left w:val="none" w:sz="0" w:space="0" w:color="auto"/>
            <w:bottom w:val="none" w:sz="0" w:space="0" w:color="auto"/>
            <w:right w:val="none" w:sz="0" w:space="0" w:color="auto"/>
          </w:divBdr>
        </w:div>
        <w:div w:id="1657566113">
          <w:marLeft w:val="0"/>
          <w:marRight w:val="0"/>
          <w:marTop w:val="0"/>
          <w:marBottom w:val="0"/>
          <w:divBdr>
            <w:top w:val="none" w:sz="0" w:space="0" w:color="auto"/>
            <w:left w:val="none" w:sz="0" w:space="0" w:color="auto"/>
            <w:bottom w:val="none" w:sz="0" w:space="0" w:color="auto"/>
            <w:right w:val="none" w:sz="0" w:space="0" w:color="auto"/>
          </w:divBdr>
        </w:div>
        <w:div w:id="321081229">
          <w:marLeft w:val="0"/>
          <w:marRight w:val="0"/>
          <w:marTop w:val="0"/>
          <w:marBottom w:val="0"/>
          <w:divBdr>
            <w:top w:val="none" w:sz="0" w:space="0" w:color="auto"/>
            <w:left w:val="none" w:sz="0" w:space="0" w:color="auto"/>
            <w:bottom w:val="none" w:sz="0" w:space="0" w:color="auto"/>
            <w:right w:val="none" w:sz="0" w:space="0" w:color="auto"/>
          </w:divBdr>
        </w:div>
        <w:div w:id="1910922514">
          <w:marLeft w:val="0"/>
          <w:marRight w:val="0"/>
          <w:marTop w:val="0"/>
          <w:marBottom w:val="0"/>
          <w:divBdr>
            <w:top w:val="none" w:sz="0" w:space="0" w:color="auto"/>
            <w:left w:val="none" w:sz="0" w:space="0" w:color="auto"/>
            <w:bottom w:val="none" w:sz="0" w:space="0" w:color="auto"/>
            <w:right w:val="none" w:sz="0" w:space="0" w:color="auto"/>
          </w:divBdr>
        </w:div>
        <w:div w:id="767429426">
          <w:marLeft w:val="0"/>
          <w:marRight w:val="0"/>
          <w:marTop w:val="0"/>
          <w:marBottom w:val="0"/>
          <w:divBdr>
            <w:top w:val="none" w:sz="0" w:space="0" w:color="auto"/>
            <w:left w:val="none" w:sz="0" w:space="0" w:color="auto"/>
            <w:bottom w:val="none" w:sz="0" w:space="0" w:color="auto"/>
            <w:right w:val="none" w:sz="0" w:space="0" w:color="auto"/>
          </w:divBdr>
        </w:div>
        <w:div w:id="10604347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 w:id="1669791784">
          <w:marLeft w:val="0"/>
          <w:marRight w:val="0"/>
          <w:marTop w:val="0"/>
          <w:marBottom w:val="0"/>
          <w:divBdr>
            <w:top w:val="none" w:sz="0" w:space="0" w:color="auto"/>
            <w:left w:val="none" w:sz="0" w:space="0" w:color="auto"/>
            <w:bottom w:val="none" w:sz="0" w:space="0" w:color="auto"/>
            <w:right w:val="none" w:sz="0" w:space="0" w:color="auto"/>
          </w:divBdr>
        </w:div>
        <w:div w:id="131363525">
          <w:marLeft w:val="0"/>
          <w:marRight w:val="0"/>
          <w:marTop w:val="0"/>
          <w:marBottom w:val="0"/>
          <w:divBdr>
            <w:top w:val="none" w:sz="0" w:space="0" w:color="auto"/>
            <w:left w:val="none" w:sz="0" w:space="0" w:color="auto"/>
            <w:bottom w:val="none" w:sz="0" w:space="0" w:color="auto"/>
            <w:right w:val="none" w:sz="0" w:space="0" w:color="auto"/>
          </w:divBdr>
        </w:div>
        <w:div w:id="525603889">
          <w:marLeft w:val="0"/>
          <w:marRight w:val="0"/>
          <w:marTop w:val="0"/>
          <w:marBottom w:val="0"/>
          <w:divBdr>
            <w:top w:val="none" w:sz="0" w:space="0" w:color="auto"/>
            <w:left w:val="none" w:sz="0" w:space="0" w:color="auto"/>
            <w:bottom w:val="none" w:sz="0" w:space="0" w:color="auto"/>
            <w:right w:val="none" w:sz="0" w:space="0" w:color="auto"/>
          </w:divBdr>
        </w:div>
        <w:div w:id="906722170">
          <w:marLeft w:val="0"/>
          <w:marRight w:val="0"/>
          <w:marTop w:val="0"/>
          <w:marBottom w:val="0"/>
          <w:divBdr>
            <w:top w:val="none" w:sz="0" w:space="0" w:color="auto"/>
            <w:left w:val="none" w:sz="0" w:space="0" w:color="auto"/>
            <w:bottom w:val="none" w:sz="0" w:space="0" w:color="auto"/>
            <w:right w:val="none" w:sz="0" w:space="0" w:color="auto"/>
          </w:divBdr>
        </w:div>
        <w:div w:id="301691428">
          <w:marLeft w:val="0"/>
          <w:marRight w:val="0"/>
          <w:marTop w:val="0"/>
          <w:marBottom w:val="0"/>
          <w:divBdr>
            <w:top w:val="none" w:sz="0" w:space="0" w:color="auto"/>
            <w:left w:val="none" w:sz="0" w:space="0" w:color="auto"/>
            <w:bottom w:val="none" w:sz="0" w:space="0" w:color="auto"/>
            <w:right w:val="none" w:sz="0" w:space="0" w:color="auto"/>
          </w:divBdr>
        </w:div>
        <w:div w:id="120421397">
          <w:marLeft w:val="0"/>
          <w:marRight w:val="0"/>
          <w:marTop w:val="0"/>
          <w:marBottom w:val="0"/>
          <w:divBdr>
            <w:top w:val="none" w:sz="0" w:space="0" w:color="auto"/>
            <w:left w:val="none" w:sz="0" w:space="0" w:color="auto"/>
            <w:bottom w:val="none" w:sz="0" w:space="0" w:color="auto"/>
            <w:right w:val="none" w:sz="0" w:space="0" w:color="auto"/>
          </w:divBdr>
        </w:div>
        <w:div w:id="1718699988">
          <w:marLeft w:val="0"/>
          <w:marRight w:val="0"/>
          <w:marTop w:val="0"/>
          <w:marBottom w:val="0"/>
          <w:divBdr>
            <w:top w:val="none" w:sz="0" w:space="0" w:color="auto"/>
            <w:left w:val="none" w:sz="0" w:space="0" w:color="auto"/>
            <w:bottom w:val="none" w:sz="0" w:space="0" w:color="auto"/>
            <w:right w:val="none" w:sz="0" w:space="0" w:color="auto"/>
          </w:divBdr>
        </w:div>
        <w:div w:id="498621786">
          <w:marLeft w:val="0"/>
          <w:marRight w:val="0"/>
          <w:marTop w:val="0"/>
          <w:marBottom w:val="0"/>
          <w:divBdr>
            <w:top w:val="none" w:sz="0" w:space="0" w:color="auto"/>
            <w:left w:val="none" w:sz="0" w:space="0" w:color="auto"/>
            <w:bottom w:val="none" w:sz="0" w:space="0" w:color="auto"/>
            <w:right w:val="none" w:sz="0" w:space="0" w:color="auto"/>
          </w:divBdr>
        </w:div>
        <w:div w:id="1773433947">
          <w:marLeft w:val="0"/>
          <w:marRight w:val="0"/>
          <w:marTop w:val="0"/>
          <w:marBottom w:val="0"/>
          <w:divBdr>
            <w:top w:val="none" w:sz="0" w:space="0" w:color="auto"/>
            <w:left w:val="none" w:sz="0" w:space="0" w:color="auto"/>
            <w:bottom w:val="none" w:sz="0" w:space="0" w:color="auto"/>
            <w:right w:val="none" w:sz="0" w:space="0" w:color="auto"/>
          </w:divBdr>
        </w:div>
        <w:div w:id="2051342369">
          <w:marLeft w:val="0"/>
          <w:marRight w:val="0"/>
          <w:marTop w:val="0"/>
          <w:marBottom w:val="0"/>
          <w:divBdr>
            <w:top w:val="none" w:sz="0" w:space="0" w:color="auto"/>
            <w:left w:val="none" w:sz="0" w:space="0" w:color="auto"/>
            <w:bottom w:val="none" w:sz="0" w:space="0" w:color="auto"/>
            <w:right w:val="none" w:sz="0" w:space="0" w:color="auto"/>
          </w:divBdr>
        </w:div>
        <w:div w:id="62682124">
          <w:marLeft w:val="0"/>
          <w:marRight w:val="0"/>
          <w:marTop w:val="0"/>
          <w:marBottom w:val="0"/>
          <w:divBdr>
            <w:top w:val="none" w:sz="0" w:space="0" w:color="auto"/>
            <w:left w:val="none" w:sz="0" w:space="0" w:color="auto"/>
            <w:bottom w:val="none" w:sz="0" w:space="0" w:color="auto"/>
            <w:right w:val="none" w:sz="0" w:space="0" w:color="auto"/>
          </w:divBdr>
        </w:div>
        <w:div w:id="485753322">
          <w:marLeft w:val="0"/>
          <w:marRight w:val="0"/>
          <w:marTop w:val="0"/>
          <w:marBottom w:val="0"/>
          <w:divBdr>
            <w:top w:val="none" w:sz="0" w:space="0" w:color="auto"/>
            <w:left w:val="none" w:sz="0" w:space="0" w:color="auto"/>
            <w:bottom w:val="none" w:sz="0" w:space="0" w:color="auto"/>
            <w:right w:val="none" w:sz="0" w:space="0" w:color="auto"/>
          </w:divBdr>
        </w:div>
        <w:div w:id="138691011">
          <w:marLeft w:val="0"/>
          <w:marRight w:val="0"/>
          <w:marTop w:val="0"/>
          <w:marBottom w:val="0"/>
          <w:divBdr>
            <w:top w:val="none" w:sz="0" w:space="0" w:color="auto"/>
            <w:left w:val="none" w:sz="0" w:space="0" w:color="auto"/>
            <w:bottom w:val="none" w:sz="0" w:space="0" w:color="auto"/>
            <w:right w:val="none" w:sz="0" w:space="0" w:color="auto"/>
          </w:divBdr>
        </w:div>
        <w:div w:id="1884126639">
          <w:marLeft w:val="0"/>
          <w:marRight w:val="0"/>
          <w:marTop w:val="0"/>
          <w:marBottom w:val="0"/>
          <w:divBdr>
            <w:top w:val="none" w:sz="0" w:space="0" w:color="auto"/>
            <w:left w:val="none" w:sz="0" w:space="0" w:color="auto"/>
            <w:bottom w:val="none" w:sz="0" w:space="0" w:color="auto"/>
            <w:right w:val="none" w:sz="0" w:space="0" w:color="auto"/>
          </w:divBdr>
        </w:div>
        <w:div w:id="1065640824">
          <w:marLeft w:val="0"/>
          <w:marRight w:val="0"/>
          <w:marTop w:val="0"/>
          <w:marBottom w:val="0"/>
          <w:divBdr>
            <w:top w:val="none" w:sz="0" w:space="0" w:color="auto"/>
            <w:left w:val="none" w:sz="0" w:space="0" w:color="auto"/>
            <w:bottom w:val="none" w:sz="0" w:space="0" w:color="auto"/>
            <w:right w:val="none" w:sz="0" w:space="0" w:color="auto"/>
          </w:divBdr>
        </w:div>
        <w:div w:id="168326020">
          <w:marLeft w:val="0"/>
          <w:marRight w:val="0"/>
          <w:marTop w:val="0"/>
          <w:marBottom w:val="0"/>
          <w:divBdr>
            <w:top w:val="none" w:sz="0" w:space="0" w:color="auto"/>
            <w:left w:val="none" w:sz="0" w:space="0" w:color="auto"/>
            <w:bottom w:val="none" w:sz="0" w:space="0" w:color="auto"/>
            <w:right w:val="none" w:sz="0" w:space="0" w:color="auto"/>
          </w:divBdr>
        </w:div>
        <w:div w:id="784084479">
          <w:marLeft w:val="0"/>
          <w:marRight w:val="0"/>
          <w:marTop w:val="0"/>
          <w:marBottom w:val="0"/>
          <w:divBdr>
            <w:top w:val="none" w:sz="0" w:space="0" w:color="auto"/>
            <w:left w:val="none" w:sz="0" w:space="0" w:color="auto"/>
            <w:bottom w:val="none" w:sz="0" w:space="0" w:color="auto"/>
            <w:right w:val="none" w:sz="0" w:space="0" w:color="auto"/>
          </w:divBdr>
        </w:div>
        <w:div w:id="792598951">
          <w:marLeft w:val="0"/>
          <w:marRight w:val="0"/>
          <w:marTop w:val="0"/>
          <w:marBottom w:val="0"/>
          <w:divBdr>
            <w:top w:val="none" w:sz="0" w:space="0" w:color="auto"/>
            <w:left w:val="none" w:sz="0" w:space="0" w:color="auto"/>
            <w:bottom w:val="none" w:sz="0" w:space="0" w:color="auto"/>
            <w:right w:val="none" w:sz="0" w:space="0" w:color="auto"/>
          </w:divBdr>
        </w:div>
      </w:divsChild>
    </w:div>
    <w:div w:id="838732833">
      <w:bodyDiv w:val="1"/>
      <w:marLeft w:val="0"/>
      <w:marRight w:val="0"/>
      <w:marTop w:val="0"/>
      <w:marBottom w:val="0"/>
      <w:divBdr>
        <w:top w:val="none" w:sz="0" w:space="0" w:color="auto"/>
        <w:left w:val="none" w:sz="0" w:space="0" w:color="auto"/>
        <w:bottom w:val="none" w:sz="0" w:space="0" w:color="auto"/>
        <w:right w:val="none" w:sz="0" w:space="0" w:color="auto"/>
      </w:divBdr>
      <w:divsChild>
        <w:div w:id="1060592487">
          <w:marLeft w:val="0"/>
          <w:marRight w:val="0"/>
          <w:marTop w:val="0"/>
          <w:marBottom w:val="0"/>
          <w:divBdr>
            <w:top w:val="none" w:sz="0" w:space="0" w:color="auto"/>
            <w:left w:val="none" w:sz="0" w:space="0" w:color="auto"/>
            <w:bottom w:val="none" w:sz="0" w:space="0" w:color="auto"/>
            <w:right w:val="none" w:sz="0" w:space="0" w:color="auto"/>
          </w:divBdr>
        </w:div>
        <w:div w:id="363990206">
          <w:marLeft w:val="0"/>
          <w:marRight w:val="0"/>
          <w:marTop w:val="0"/>
          <w:marBottom w:val="0"/>
          <w:divBdr>
            <w:top w:val="none" w:sz="0" w:space="0" w:color="auto"/>
            <w:left w:val="none" w:sz="0" w:space="0" w:color="auto"/>
            <w:bottom w:val="none" w:sz="0" w:space="0" w:color="auto"/>
            <w:right w:val="none" w:sz="0" w:space="0" w:color="auto"/>
          </w:divBdr>
        </w:div>
        <w:div w:id="1914655294">
          <w:marLeft w:val="0"/>
          <w:marRight w:val="0"/>
          <w:marTop w:val="0"/>
          <w:marBottom w:val="0"/>
          <w:divBdr>
            <w:top w:val="none" w:sz="0" w:space="0" w:color="auto"/>
            <w:left w:val="none" w:sz="0" w:space="0" w:color="auto"/>
            <w:bottom w:val="none" w:sz="0" w:space="0" w:color="auto"/>
            <w:right w:val="none" w:sz="0" w:space="0" w:color="auto"/>
          </w:divBdr>
        </w:div>
        <w:div w:id="730465975">
          <w:marLeft w:val="0"/>
          <w:marRight w:val="0"/>
          <w:marTop w:val="0"/>
          <w:marBottom w:val="0"/>
          <w:divBdr>
            <w:top w:val="none" w:sz="0" w:space="0" w:color="auto"/>
            <w:left w:val="none" w:sz="0" w:space="0" w:color="auto"/>
            <w:bottom w:val="none" w:sz="0" w:space="0" w:color="auto"/>
            <w:right w:val="none" w:sz="0" w:space="0" w:color="auto"/>
          </w:divBdr>
        </w:div>
        <w:div w:id="378432079">
          <w:marLeft w:val="0"/>
          <w:marRight w:val="0"/>
          <w:marTop w:val="0"/>
          <w:marBottom w:val="0"/>
          <w:divBdr>
            <w:top w:val="none" w:sz="0" w:space="0" w:color="auto"/>
            <w:left w:val="none" w:sz="0" w:space="0" w:color="auto"/>
            <w:bottom w:val="none" w:sz="0" w:space="0" w:color="auto"/>
            <w:right w:val="none" w:sz="0" w:space="0" w:color="auto"/>
          </w:divBdr>
        </w:div>
        <w:div w:id="1987317025">
          <w:marLeft w:val="0"/>
          <w:marRight w:val="0"/>
          <w:marTop w:val="0"/>
          <w:marBottom w:val="0"/>
          <w:divBdr>
            <w:top w:val="none" w:sz="0" w:space="0" w:color="auto"/>
            <w:left w:val="none" w:sz="0" w:space="0" w:color="auto"/>
            <w:bottom w:val="none" w:sz="0" w:space="0" w:color="auto"/>
            <w:right w:val="none" w:sz="0" w:space="0" w:color="auto"/>
          </w:divBdr>
        </w:div>
      </w:divsChild>
    </w:div>
    <w:div w:id="889849090">
      <w:bodyDiv w:val="1"/>
      <w:marLeft w:val="0"/>
      <w:marRight w:val="0"/>
      <w:marTop w:val="0"/>
      <w:marBottom w:val="0"/>
      <w:divBdr>
        <w:top w:val="none" w:sz="0" w:space="0" w:color="auto"/>
        <w:left w:val="none" w:sz="0" w:space="0" w:color="auto"/>
        <w:bottom w:val="none" w:sz="0" w:space="0" w:color="auto"/>
        <w:right w:val="none" w:sz="0" w:space="0" w:color="auto"/>
      </w:divBdr>
      <w:divsChild>
        <w:div w:id="454982854">
          <w:marLeft w:val="0"/>
          <w:marRight w:val="0"/>
          <w:marTop w:val="0"/>
          <w:marBottom w:val="0"/>
          <w:divBdr>
            <w:top w:val="none" w:sz="0" w:space="0" w:color="auto"/>
            <w:left w:val="none" w:sz="0" w:space="0" w:color="auto"/>
            <w:bottom w:val="none" w:sz="0" w:space="0" w:color="auto"/>
            <w:right w:val="none" w:sz="0" w:space="0" w:color="auto"/>
          </w:divBdr>
        </w:div>
        <w:div w:id="1935169842">
          <w:marLeft w:val="0"/>
          <w:marRight w:val="0"/>
          <w:marTop w:val="0"/>
          <w:marBottom w:val="0"/>
          <w:divBdr>
            <w:top w:val="none" w:sz="0" w:space="0" w:color="auto"/>
            <w:left w:val="none" w:sz="0" w:space="0" w:color="auto"/>
            <w:bottom w:val="none" w:sz="0" w:space="0" w:color="auto"/>
            <w:right w:val="none" w:sz="0" w:space="0" w:color="auto"/>
          </w:divBdr>
        </w:div>
        <w:div w:id="1713727711">
          <w:marLeft w:val="0"/>
          <w:marRight w:val="0"/>
          <w:marTop w:val="0"/>
          <w:marBottom w:val="0"/>
          <w:divBdr>
            <w:top w:val="none" w:sz="0" w:space="0" w:color="auto"/>
            <w:left w:val="none" w:sz="0" w:space="0" w:color="auto"/>
            <w:bottom w:val="none" w:sz="0" w:space="0" w:color="auto"/>
            <w:right w:val="none" w:sz="0" w:space="0" w:color="auto"/>
          </w:divBdr>
        </w:div>
        <w:div w:id="1575160632">
          <w:marLeft w:val="0"/>
          <w:marRight w:val="0"/>
          <w:marTop w:val="0"/>
          <w:marBottom w:val="0"/>
          <w:divBdr>
            <w:top w:val="none" w:sz="0" w:space="0" w:color="auto"/>
            <w:left w:val="none" w:sz="0" w:space="0" w:color="auto"/>
            <w:bottom w:val="none" w:sz="0" w:space="0" w:color="auto"/>
            <w:right w:val="none" w:sz="0" w:space="0" w:color="auto"/>
          </w:divBdr>
        </w:div>
        <w:div w:id="1708175">
          <w:marLeft w:val="0"/>
          <w:marRight w:val="0"/>
          <w:marTop w:val="0"/>
          <w:marBottom w:val="0"/>
          <w:divBdr>
            <w:top w:val="none" w:sz="0" w:space="0" w:color="auto"/>
            <w:left w:val="none" w:sz="0" w:space="0" w:color="auto"/>
            <w:bottom w:val="none" w:sz="0" w:space="0" w:color="auto"/>
            <w:right w:val="none" w:sz="0" w:space="0" w:color="auto"/>
          </w:divBdr>
        </w:div>
        <w:div w:id="1094321781">
          <w:marLeft w:val="0"/>
          <w:marRight w:val="0"/>
          <w:marTop w:val="0"/>
          <w:marBottom w:val="0"/>
          <w:divBdr>
            <w:top w:val="none" w:sz="0" w:space="0" w:color="auto"/>
            <w:left w:val="none" w:sz="0" w:space="0" w:color="auto"/>
            <w:bottom w:val="none" w:sz="0" w:space="0" w:color="auto"/>
            <w:right w:val="none" w:sz="0" w:space="0" w:color="auto"/>
          </w:divBdr>
        </w:div>
      </w:divsChild>
    </w:div>
    <w:div w:id="972713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515">
          <w:marLeft w:val="0"/>
          <w:marRight w:val="0"/>
          <w:marTop w:val="0"/>
          <w:marBottom w:val="0"/>
          <w:divBdr>
            <w:top w:val="none" w:sz="0" w:space="0" w:color="auto"/>
            <w:left w:val="none" w:sz="0" w:space="0" w:color="auto"/>
            <w:bottom w:val="none" w:sz="0" w:space="0" w:color="auto"/>
            <w:right w:val="none" w:sz="0" w:space="0" w:color="auto"/>
          </w:divBdr>
        </w:div>
        <w:div w:id="452095729">
          <w:marLeft w:val="0"/>
          <w:marRight w:val="0"/>
          <w:marTop w:val="0"/>
          <w:marBottom w:val="0"/>
          <w:divBdr>
            <w:top w:val="none" w:sz="0" w:space="0" w:color="auto"/>
            <w:left w:val="none" w:sz="0" w:space="0" w:color="auto"/>
            <w:bottom w:val="none" w:sz="0" w:space="0" w:color="auto"/>
            <w:right w:val="none" w:sz="0" w:space="0" w:color="auto"/>
          </w:divBdr>
        </w:div>
        <w:div w:id="1105155632">
          <w:marLeft w:val="0"/>
          <w:marRight w:val="0"/>
          <w:marTop w:val="0"/>
          <w:marBottom w:val="0"/>
          <w:divBdr>
            <w:top w:val="none" w:sz="0" w:space="0" w:color="auto"/>
            <w:left w:val="none" w:sz="0" w:space="0" w:color="auto"/>
            <w:bottom w:val="none" w:sz="0" w:space="0" w:color="auto"/>
            <w:right w:val="none" w:sz="0" w:space="0" w:color="auto"/>
          </w:divBdr>
        </w:div>
        <w:div w:id="161893576">
          <w:marLeft w:val="0"/>
          <w:marRight w:val="0"/>
          <w:marTop w:val="0"/>
          <w:marBottom w:val="0"/>
          <w:divBdr>
            <w:top w:val="none" w:sz="0" w:space="0" w:color="auto"/>
            <w:left w:val="none" w:sz="0" w:space="0" w:color="auto"/>
            <w:bottom w:val="none" w:sz="0" w:space="0" w:color="auto"/>
            <w:right w:val="none" w:sz="0" w:space="0" w:color="auto"/>
          </w:divBdr>
        </w:div>
      </w:divsChild>
    </w:div>
    <w:div w:id="1124419698">
      <w:bodyDiv w:val="1"/>
      <w:marLeft w:val="0"/>
      <w:marRight w:val="0"/>
      <w:marTop w:val="0"/>
      <w:marBottom w:val="0"/>
      <w:divBdr>
        <w:top w:val="none" w:sz="0" w:space="0" w:color="auto"/>
        <w:left w:val="none" w:sz="0" w:space="0" w:color="auto"/>
        <w:bottom w:val="none" w:sz="0" w:space="0" w:color="auto"/>
        <w:right w:val="none" w:sz="0" w:space="0" w:color="auto"/>
      </w:divBdr>
    </w:div>
    <w:div w:id="1173881678">
      <w:bodyDiv w:val="1"/>
      <w:marLeft w:val="0"/>
      <w:marRight w:val="0"/>
      <w:marTop w:val="0"/>
      <w:marBottom w:val="0"/>
      <w:divBdr>
        <w:top w:val="none" w:sz="0" w:space="0" w:color="auto"/>
        <w:left w:val="none" w:sz="0" w:space="0" w:color="auto"/>
        <w:bottom w:val="none" w:sz="0" w:space="0" w:color="auto"/>
        <w:right w:val="none" w:sz="0" w:space="0" w:color="auto"/>
      </w:divBdr>
      <w:divsChild>
        <w:div w:id="1374766631">
          <w:marLeft w:val="0"/>
          <w:marRight w:val="0"/>
          <w:marTop w:val="0"/>
          <w:marBottom w:val="0"/>
          <w:divBdr>
            <w:top w:val="none" w:sz="0" w:space="0" w:color="auto"/>
            <w:left w:val="none" w:sz="0" w:space="0" w:color="auto"/>
            <w:bottom w:val="none" w:sz="0" w:space="0" w:color="auto"/>
            <w:right w:val="none" w:sz="0" w:space="0" w:color="auto"/>
          </w:divBdr>
        </w:div>
        <w:div w:id="1599171543">
          <w:marLeft w:val="0"/>
          <w:marRight w:val="0"/>
          <w:marTop w:val="0"/>
          <w:marBottom w:val="0"/>
          <w:divBdr>
            <w:top w:val="none" w:sz="0" w:space="0" w:color="auto"/>
            <w:left w:val="none" w:sz="0" w:space="0" w:color="auto"/>
            <w:bottom w:val="none" w:sz="0" w:space="0" w:color="auto"/>
            <w:right w:val="none" w:sz="0" w:space="0" w:color="auto"/>
          </w:divBdr>
        </w:div>
      </w:divsChild>
    </w:div>
    <w:div w:id="1182742131">
      <w:bodyDiv w:val="1"/>
      <w:marLeft w:val="0"/>
      <w:marRight w:val="0"/>
      <w:marTop w:val="0"/>
      <w:marBottom w:val="0"/>
      <w:divBdr>
        <w:top w:val="none" w:sz="0" w:space="0" w:color="auto"/>
        <w:left w:val="none" w:sz="0" w:space="0" w:color="auto"/>
        <w:bottom w:val="none" w:sz="0" w:space="0" w:color="auto"/>
        <w:right w:val="none" w:sz="0" w:space="0" w:color="auto"/>
      </w:divBdr>
      <w:divsChild>
        <w:div w:id="1044452803">
          <w:marLeft w:val="0"/>
          <w:marRight w:val="0"/>
          <w:marTop w:val="0"/>
          <w:marBottom w:val="0"/>
          <w:divBdr>
            <w:top w:val="none" w:sz="0" w:space="0" w:color="auto"/>
            <w:left w:val="none" w:sz="0" w:space="0" w:color="auto"/>
            <w:bottom w:val="none" w:sz="0" w:space="0" w:color="auto"/>
            <w:right w:val="none" w:sz="0" w:space="0" w:color="auto"/>
          </w:divBdr>
        </w:div>
        <w:div w:id="1918399945">
          <w:marLeft w:val="0"/>
          <w:marRight w:val="0"/>
          <w:marTop w:val="0"/>
          <w:marBottom w:val="0"/>
          <w:divBdr>
            <w:top w:val="none" w:sz="0" w:space="0" w:color="auto"/>
            <w:left w:val="none" w:sz="0" w:space="0" w:color="auto"/>
            <w:bottom w:val="none" w:sz="0" w:space="0" w:color="auto"/>
            <w:right w:val="none" w:sz="0" w:space="0" w:color="auto"/>
          </w:divBdr>
        </w:div>
      </w:divsChild>
    </w:div>
    <w:div w:id="1245333623">
      <w:bodyDiv w:val="1"/>
      <w:marLeft w:val="0"/>
      <w:marRight w:val="0"/>
      <w:marTop w:val="0"/>
      <w:marBottom w:val="0"/>
      <w:divBdr>
        <w:top w:val="none" w:sz="0" w:space="0" w:color="auto"/>
        <w:left w:val="none" w:sz="0" w:space="0" w:color="auto"/>
        <w:bottom w:val="none" w:sz="0" w:space="0" w:color="auto"/>
        <w:right w:val="none" w:sz="0" w:space="0" w:color="auto"/>
      </w:divBdr>
    </w:div>
    <w:div w:id="1505165364">
      <w:bodyDiv w:val="1"/>
      <w:marLeft w:val="0"/>
      <w:marRight w:val="0"/>
      <w:marTop w:val="0"/>
      <w:marBottom w:val="0"/>
      <w:divBdr>
        <w:top w:val="none" w:sz="0" w:space="0" w:color="auto"/>
        <w:left w:val="none" w:sz="0" w:space="0" w:color="auto"/>
        <w:bottom w:val="none" w:sz="0" w:space="0" w:color="auto"/>
        <w:right w:val="none" w:sz="0" w:space="0" w:color="auto"/>
      </w:divBdr>
      <w:divsChild>
        <w:div w:id="817653223">
          <w:marLeft w:val="0"/>
          <w:marRight w:val="0"/>
          <w:marTop w:val="0"/>
          <w:marBottom w:val="0"/>
          <w:divBdr>
            <w:top w:val="none" w:sz="0" w:space="0" w:color="auto"/>
            <w:left w:val="none" w:sz="0" w:space="0" w:color="auto"/>
            <w:bottom w:val="none" w:sz="0" w:space="0" w:color="auto"/>
            <w:right w:val="none" w:sz="0" w:space="0" w:color="auto"/>
          </w:divBdr>
        </w:div>
        <w:div w:id="1827088269">
          <w:marLeft w:val="0"/>
          <w:marRight w:val="0"/>
          <w:marTop w:val="0"/>
          <w:marBottom w:val="0"/>
          <w:divBdr>
            <w:top w:val="none" w:sz="0" w:space="0" w:color="auto"/>
            <w:left w:val="none" w:sz="0" w:space="0" w:color="auto"/>
            <w:bottom w:val="none" w:sz="0" w:space="0" w:color="auto"/>
            <w:right w:val="none" w:sz="0" w:space="0" w:color="auto"/>
          </w:divBdr>
        </w:div>
        <w:div w:id="1725912565">
          <w:marLeft w:val="0"/>
          <w:marRight w:val="0"/>
          <w:marTop w:val="0"/>
          <w:marBottom w:val="0"/>
          <w:divBdr>
            <w:top w:val="none" w:sz="0" w:space="0" w:color="auto"/>
            <w:left w:val="none" w:sz="0" w:space="0" w:color="auto"/>
            <w:bottom w:val="none" w:sz="0" w:space="0" w:color="auto"/>
            <w:right w:val="none" w:sz="0" w:space="0" w:color="auto"/>
          </w:divBdr>
        </w:div>
        <w:div w:id="808746563">
          <w:marLeft w:val="0"/>
          <w:marRight w:val="0"/>
          <w:marTop w:val="0"/>
          <w:marBottom w:val="0"/>
          <w:divBdr>
            <w:top w:val="none" w:sz="0" w:space="0" w:color="auto"/>
            <w:left w:val="none" w:sz="0" w:space="0" w:color="auto"/>
            <w:bottom w:val="none" w:sz="0" w:space="0" w:color="auto"/>
            <w:right w:val="none" w:sz="0" w:space="0" w:color="auto"/>
          </w:divBdr>
        </w:div>
        <w:div w:id="1817993848">
          <w:marLeft w:val="0"/>
          <w:marRight w:val="0"/>
          <w:marTop w:val="0"/>
          <w:marBottom w:val="0"/>
          <w:divBdr>
            <w:top w:val="none" w:sz="0" w:space="0" w:color="auto"/>
            <w:left w:val="none" w:sz="0" w:space="0" w:color="auto"/>
            <w:bottom w:val="none" w:sz="0" w:space="0" w:color="auto"/>
            <w:right w:val="none" w:sz="0" w:space="0" w:color="auto"/>
          </w:divBdr>
        </w:div>
        <w:div w:id="1200320497">
          <w:marLeft w:val="0"/>
          <w:marRight w:val="0"/>
          <w:marTop w:val="0"/>
          <w:marBottom w:val="0"/>
          <w:divBdr>
            <w:top w:val="none" w:sz="0" w:space="0" w:color="auto"/>
            <w:left w:val="none" w:sz="0" w:space="0" w:color="auto"/>
            <w:bottom w:val="none" w:sz="0" w:space="0" w:color="auto"/>
            <w:right w:val="none" w:sz="0" w:space="0" w:color="auto"/>
          </w:divBdr>
        </w:div>
        <w:div w:id="468789524">
          <w:marLeft w:val="0"/>
          <w:marRight w:val="0"/>
          <w:marTop w:val="0"/>
          <w:marBottom w:val="0"/>
          <w:divBdr>
            <w:top w:val="none" w:sz="0" w:space="0" w:color="auto"/>
            <w:left w:val="none" w:sz="0" w:space="0" w:color="auto"/>
            <w:bottom w:val="none" w:sz="0" w:space="0" w:color="auto"/>
            <w:right w:val="none" w:sz="0" w:space="0" w:color="auto"/>
          </w:divBdr>
        </w:div>
        <w:div w:id="544744">
          <w:marLeft w:val="0"/>
          <w:marRight w:val="0"/>
          <w:marTop w:val="0"/>
          <w:marBottom w:val="0"/>
          <w:divBdr>
            <w:top w:val="none" w:sz="0" w:space="0" w:color="auto"/>
            <w:left w:val="none" w:sz="0" w:space="0" w:color="auto"/>
            <w:bottom w:val="none" w:sz="0" w:space="0" w:color="auto"/>
            <w:right w:val="none" w:sz="0" w:space="0" w:color="auto"/>
          </w:divBdr>
        </w:div>
        <w:div w:id="657029746">
          <w:marLeft w:val="0"/>
          <w:marRight w:val="0"/>
          <w:marTop w:val="0"/>
          <w:marBottom w:val="0"/>
          <w:divBdr>
            <w:top w:val="none" w:sz="0" w:space="0" w:color="auto"/>
            <w:left w:val="none" w:sz="0" w:space="0" w:color="auto"/>
            <w:bottom w:val="none" w:sz="0" w:space="0" w:color="auto"/>
            <w:right w:val="none" w:sz="0" w:space="0" w:color="auto"/>
          </w:divBdr>
        </w:div>
        <w:div w:id="418913738">
          <w:marLeft w:val="0"/>
          <w:marRight w:val="0"/>
          <w:marTop w:val="0"/>
          <w:marBottom w:val="0"/>
          <w:divBdr>
            <w:top w:val="none" w:sz="0" w:space="0" w:color="auto"/>
            <w:left w:val="none" w:sz="0" w:space="0" w:color="auto"/>
            <w:bottom w:val="none" w:sz="0" w:space="0" w:color="auto"/>
            <w:right w:val="none" w:sz="0" w:space="0" w:color="auto"/>
          </w:divBdr>
        </w:div>
        <w:div w:id="1325280718">
          <w:marLeft w:val="0"/>
          <w:marRight w:val="0"/>
          <w:marTop w:val="0"/>
          <w:marBottom w:val="0"/>
          <w:divBdr>
            <w:top w:val="none" w:sz="0" w:space="0" w:color="auto"/>
            <w:left w:val="none" w:sz="0" w:space="0" w:color="auto"/>
            <w:bottom w:val="none" w:sz="0" w:space="0" w:color="auto"/>
            <w:right w:val="none" w:sz="0" w:space="0" w:color="auto"/>
          </w:divBdr>
        </w:div>
        <w:div w:id="1389914162">
          <w:marLeft w:val="0"/>
          <w:marRight w:val="0"/>
          <w:marTop w:val="0"/>
          <w:marBottom w:val="0"/>
          <w:divBdr>
            <w:top w:val="none" w:sz="0" w:space="0" w:color="auto"/>
            <w:left w:val="none" w:sz="0" w:space="0" w:color="auto"/>
            <w:bottom w:val="none" w:sz="0" w:space="0" w:color="auto"/>
            <w:right w:val="none" w:sz="0" w:space="0" w:color="auto"/>
          </w:divBdr>
        </w:div>
        <w:div w:id="1517503533">
          <w:marLeft w:val="0"/>
          <w:marRight w:val="0"/>
          <w:marTop w:val="0"/>
          <w:marBottom w:val="0"/>
          <w:divBdr>
            <w:top w:val="none" w:sz="0" w:space="0" w:color="auto"/>
            <w:left w:val="none" w:sz="0" w:space="0" w:color="auto"/>
            <w:bottom w:val="none" w:sz="0" w:space="0" w:color="auto"/>
            <w:right w:val="none" w:sz="0" w:space="0" w:color="auto"/>
          </w:divBdr>
        </w:div>
        <w:div w:id="219439102">
          <w:marLeft w:val="0"/>
          <w:marRight w:val="0"/>
          <w:marTop w:val="0"/>
          <w:marBottom w:val="0"/>
          <w:divBdr>
            <w:top w:val="none" w:sz="0" w:space="0" w:color="auto"/>
            <w:left w:val="none" w:sz="0" w:space="0" w:color="auto"/>
            <w:bottom w:val="none" w:sz="0" w:space="0" w:color="auto"/>
            <w:right w:val="none" w:sz="0" w:space="0" w:color="auto"/>
          </w:divBdr>
        </w:div>
        <w:div w:id="744425265">
          <w:marLeft w:val="0"/>
          <w:marRight w:val="0"/>
          <w:marTop w:val="0"/>
          <w:marBottom w:val="0"/>
          <w:divBdr>
            <w:top w:val="none" w:sz="0" w:space="0" w:color="auto"/>
            <w:left w:val="none" w:sz="0" w:space="0" w:color="auto"/>
            <w:bottom w:val="none" w:sz="0" w:space="0" w:color="auto"/>
            <w:right w:val="none" w:sz="0" w:space="0" w:color="auto"/>
          </w:divBdr>
        </w:div>
        <w:div w:id="1733428584">
          <w:marLeft w:val="0"/>
          <w:marRight w:val="0"/>
          <w:marTop w:val="0"/>
          <w:marBottom w:val="0"/>
          <w:divBdr>
            <w:top w:val="none" w:sz="0" w:space="0" w:color="auto"/>
            <w:left w:val="none" w:sz="0" w:space="0" w:color="auto"/>
            <w:bottom w:val="none" w:sz="0" w:space="0" w:color="auto"/>
            <w:right w:val="none" w:sz="0" w:space="0" w:color="auto"/>
          </w:divBdr>
        </w:div>
        <w:div w:id="1932858471">
          <w:marLeft w:val="0"/>
          <w:marRight w:val="0"/>
          <w:marTop w:val="0"/>
          <w:marBottom w:val="0"/>
          <w:divBdr>
            <w:top w:val="none" w:sz="0" w:space="0" w:color="auto"/>
            <w:left w:val="none" w:sz="0" w:space="0" w:color="auto"/>
            <w:bottom w:val="none" w:sz="0" w:space="0" w:color="auto"/>
            <w:right w:val="none" w:sz="0" w:space="0" w:color="auto"/>
          </w:divBdr>
        </w:div>
        <w:div w:id="953244919">
          <w:marLeft w:val="0"/>
          <w:marRight w:val="0"/>
          <w:marTop w:val="0"/>
          <w:marBottom w:val="0"/>
          <w:divBdr>
            <w:top w:val="none" w:sz="0" w:space="0" w:color="auto"/>
            <w:left w:val="none" w:sz="0" w:space="0" w:color="auto"/>
            <w:bottom w:val="none" w:sz="0" w:space="0" w:color="auto"/>
            <w:right w:val="none" w:sz="0" w:space="0" w:color="auto"/>
          </w:divBdr>
        </w:div>
        <w:div w:id="165243973">
          <w:marLeft w:val="0"/>
          <w:marRight w:val="0"/>
          <w:marTop w:val="0"/>
          <w:marBottom w:val="0"/>
          <w:divBdr>
            <w:top w:val="none" w:sz="0" w:space="0" w:color="auto"/>
            <w:left w:val="none" w:sz="0" w:space="0" w:color="auto"/>
            <w:bottom w:val="none" w:sz="0" w:space="0" w:color="auto"/>
            <w:right w:val="none" w:sz="0" w:space="0" w:color="auto"/>
          </w:divBdr>
        </w:div>
        <w:div w:id="1284266167">
          <w:marLeft w:val="0"/>
          <w:marRight w:val="0"/>
          <w:marTop w:val="0"/>
          <w:marBottom w:val="0"/>
          <w:divBdr>
            <w:top w:val="none" w:sz="0" w:space="0" w:color="auto"/>
            <w:left w:val="none" w:sz="0" w:space="0" w:color="auto"/>
            <w:bottom w:val="none" w:sz="0" w:space="0" w:color="auto"/>
            <w:right w:val="none" w:sz="0" w:space="0" w:color="auto"/>
          </w:divBdr>
        </w:div>
        <w:div w:id="65346400">
          <w:marLeft w:val="0"/>
          <w:marRight w:val="0"/>
          <w:marTop w:val="0"/>
          <w:marBottom w:val="0"/>
          <w:divBdr>
            <w:top w:val="none" w:sz="0" w:space="0" w:color="auto"/>
            <w:left w:val="none" w:sz="0" w:space="0" w:color="auto"/>
            <w:bottom w:val="none" w:sz="0" w:space="0" w:color="auto"/>
            <w:right w:val="none" w:sz="0" w:space="0" w:color="auto"/>
          </w:divBdr>
        </w:div>
        <w:div w:id="946473173">
          <w:marLeft w:val="0"/>
          <w:marRight w:val="0"/>
          <w:marTop w:val="0"/>
          <w:marBottom w:val="0"/>
          <w:divBdr>
            <w:top w:val="none" w:sz="0" w:space="0" w:color="auto"/>
            <w:left w:val="none" w:sz="0" w:space="0" w:color="auto"/>
            <w:bottom w:val="none" w:sz="0" w:space="0" w:color="auto"/>
            <w:right w:val="none" w:sz="0" w:space="0" w:color="auto"/>
          </w:divBdr>
        </w:div>
        <w:div w:id="1294368078">
          <w:marLeft w:val="0"/>
          <w:marRight w:val="0"/>
          <w:marTop w:val="0"/>
          <w:marBottom w:val="0"/>
          <w:divBdr>
            <w:top w:val="none" w:sz="0" w:space="0" w:color="auto"/>
            <w:left w:val="none" w:sz="0" w:space="0" w:color="auto"/>
            <w:bottom w:val="none" w:sz="0" w:space="0" w:color="auto"/>
            <w:right w:val="none" w:sz="0" w:space="0" w:color="auto"/>
          </w:divBdr>
        </w:div>
      </w:divsChild>
    </w:div>
    <w:div w:id="1509443050">
      <w:bodyDiv w:val="1"/>
      <w:marLeft w:val="0"/>
      <w:marRight w:val="0"/>
      <w:marTop w:val="0"/>
      <w:marBottom w:val="0"/>
      <w:divBdr>
        <w:top w:val="none" w:sz="0" w:space="0" w:color="auto"/>
        <w:left w:val="none" w:sz="0" w:space="0" w:color="auto"/>
        <w:bottom w:val="none" w:sz="0" w:space="0" w:color="auto"/>
        <w:right w:val="none" w:sz="0" w:space="0" w:color="auto"/>
      </w:divBdr>
      <w:divsChild>
        <w:div w:id="1363021809">
          <w:marLeft w:val="0"/>
          <w:marRight w:val="0"/>
          <w:marTop w:val="0"/>
          <w:marBottom w:val="0"/>
          <w:divBdr>
            <w:top w:val="none" w:sz="0" w:space="0" w:color="auto"/>
            <w:left w:val="none" w:sz="0" w:space="0" w:color="auto"/>
            <w:bottom w:val="none" w:sz="0" w:space="0" w:color="auto"/>
            <w:right w:val="none" w:sz="0" w:space="0" w:color="auto"/>
          </w:divBdr>
        </w:div>
        <w:div w:id="437994633">
          <w:marLeft w:val="0"/>
          <w:marRight w:val="0"/>
          <w:marTop w:val="0"/>
          <w:marBottom w:val="0"/>
          <w:divBdr>
            <w:top w:val="none" w:sz="0" w:space="0" w:color="auto"/>
            <w:left w:val="none" w:sz="0" w:space="0" w:color="auto"/>
            <w:bottom w:val="none" w:sz="0" w:space="0" w:color="auto"/>
            <w:right w:val="none" w:sz="0" w:space="0" w:color="auto"/>
          </w:divBdr>
        </w:div>
        <w:div w:id="1219048456">
          <w:marLeft w:val="0"/>
          <w:marRight w:val="0"/>
          <w:marTop w:val="0"/>
          <w:marBottom w:val="0"/>
          <w:divBdr>
            <w:top w:val="none" w:sz="0" w:space="0" w:color="auto"/>
            <w:left w:val="none" w:sz="0" w:space="0" w:color="auto"/>
            <w:bottom w:val="none" w:sz="0" w:space="0" w:color="auto"/>
            <w:right w:val="none" w:sz="0" w:space="0" w:color="auto"/>
          </w:divBdr>
        </w:div>
        <w:div w:id="847670739">
          <w:marLeft w:val="0"/>
          <w:marRight w:val="0"/>
          <w:marTop w:val="0"/>
          <w:marBottom w:val="0"/>
          <w:divBdr>
            <w:top w:val="none" w:sz="0" w:space="0" w:color="auto"/>
            <w:left w:val="none" w:sz="0" w:space="0" w:color="auto"/>
            <w:bottom w:val="none" w:sz="0" w:space="0" w:color="auto"/>
            <w:right w:val="none" w:sz="0" w:space="0" w:color="auto"/>
          </w:divBdr>
        </w:div>
      </w:divsChild>
    </w:div>
    <w:div w:id="1514413126">
      <w:bodyDiv w:val="1"/>
      <w:marLeft w:val="0"/>
      <w:marRight w:val="0"/>
      <w:marTop w:val="0"/>
      <w:marBottom w:val="0"/>
      <w:divBdr>
        <w:top w:val="none" w:sz="0" w:space="0" w:color="auto"/>
        <w:left w:val="none" w:sz="0" w:space="0" w:color="auto"/>
        <w:bottom w:val="none" w:sz="0" w:space="0" w:color="auto"/>
        <w:right w:val="none" w:sz="0" w:space="0" w:color="auto"/>
      </w:divBdr>
      <w:divsChild>
        <w:div w:id="1136875711">
          <w:marLeft w:val="0"/>
          <w:marRight w:val="0"/>
          <w:marTop w:val="0"/>
          <w:marBottom w:val="0"/>
          <w:divBdr>
            <w:top w:val="none" w:sz="0" w:space="0" w:color="auto"/>
            <w:left w:val="none" w:sz="0" w:space="0" w:color="auto"/>
            <w:bottom w:val="none" w:sz="0" w:space="0" w:color="auto"/>
            <w:right w:val="none" w:sz="0" w:space="0" w:color="auto"/>
          </w:divBdr>
        </w:div>
        <w:div w:id="860319911">
          <w:marLeft w:val="0"/>
          <w:marRight w:val="0"/>
          <w:marTop w:val="0"/>
          <w:marBottom w:val="0"/>
          <w:divBdr>
            <w:top w:val="none" w:sz="0" w:space="0" w:color="auto"/>
            <w:left w:val="none" w:sz="0" w:space="0" w:color="auto"/>
            <w:bottom w:val="none" w:sz="0" w:space="0" w:color="auto"/>
            <w:right w:val="none" w:sz="0" w:space="0" w:color="auto"/>
          </w:divBdr>
        </w:div>
      </w:divsChild>
    </w:div>
    <w:div w:id="1565720807">
      <w:bodyDiv w:val="1"/>
      <w:marLeft w:val="0"/>
      <w:marRight w:val="0"/>
      <w:marTop w:val="0"/>
      <w:marBottom w:val="0"/>
      <w:divBdr>
        <w:top w:val="none" w:sz="0" w:space="0" w:color="auto"/>
        <w:left w:val="none" w:sz="0" w:space="0" w:color="auto"/>
        <w:bottom w:val="none" w:sz="0" w:space="0" w:color="auto"/>
        <w:right w:val="none" w:sz="0" w:space="0" w:color="auto"/>
      </w:divBdr>
      <w:divsChild>
        <w:div w:id="469976841">
          <w:marLeft w:val="0"/>
          <w:marRight w:val="0"/>
          <w:marTop w:val="0"/>
          <w:marBottom w:val="0"/>
          <w:divBdr>
            <w:top w:val="none" w:sz="0" w:space="0" w:color="auto"/>
            <w:left w:val="none" w:sz="0" w:space="0" w:color="auto"/>
            <w:bottom w:val="none" w:sz="0" w:space="0" w:color="auto"/>
            <w:right w:val="none" w:sz="0" w:space="0" w:color="auto"/>
          </w:divBdr>
        </w:div>
        <w:div w:id="1006321641">
          <w:marLeft w:val="0"/>
          <w:marRight w:val="0"/>
          <w:marTop w:val="0"/>
          <w:marBottom w:val="0"/>
          <w:divBdr>
            <w:top w:val="none" w:sz="0" w:space="0" w:color="auto"/>
            <w:left w:val="none" w:sz="0" w:space="0" w:color="auto"/>
            <w:bottom w:val="none" w:sz="0" w:space="0" w:color="auto"/>
            <w:right w:val="none" w:sz="0" w:space="0" w:color="auto"/>
          </w:divBdr>
        </w:div>
        <w:div w:id="1461267326">
          <w:marLeft w:val="0"/>
          <w:marRight w:val="0"/>
          <w:marTop w:val="0"/>
          <w:marBottom w:val="0"/>
          <w:divBdr>
            <w:top w:val="none" w:sz="0" w:space="0" w:color="auto"/>
            <w:left w:val="none" w:sz="0" w:space="0" w:color="auto"/>
            <w:bottom w:val="none" w:sz="0" w:space="0" w:color="auto"/>
            <w:right w:val="none" w:sz="0" w:space="0" w:color="auto"/>
          </w:divBdr>
        </w:div>
        <w:div w:id="483621011">
          <w:marLeft w:val="0"/>
          <w:marRight w:val="0"/>
          <w:marTop w:val="0"/>
          <w:marBottom w:val="0"/>
          <w:divBdr>
            <w:top w:val="none" w:sz="0" w:space="0" w:color="auto"/>
            <w:left w:val="none" w:sz="0" w:space="0" w:color="auto"/>
            <w:bottom w:val="none" w:sz="0" w:space="0" w:color="auto"/>
            <w:right w:val="none" w:sz="0" w:space="0" w:color="auto"/>
          </w:divBdr>
        </w:div>
        <w:div w:id="1565605027">
          <w:marLeft w:val="0"/>
          <w:marRight w:val="0"/>
          <w:marTop w:val="0"/>
          <w:marBottom w:val="0"/>
          <w:divBdr>
            <w:top w:val="none" w:sz="0" w:space="0" w:color="auto"/>
            <w:left w:val="none" w:sz="0" w:space="0" w:color="auto"/>
            <w:bottom w:val="none" w:sz="0" w:space="0" w:color="auto"/>
            <w:right w:val="none" w:sz="0" w:space="0" w:color="auto"/>
          </w:divBdr>
        </w:div>
        <w:div w:id="1711800847">
          <w:marLeft w:val="0"/>
          <w:marRight w:val="0"/>
          <w:marTop w:val="0"/>
          <w:marBottom w:val="0"/>
          <w:divBdr>
            <w:top w:val="none" w:sz="0" w:space="0" w:color="auto"/>
            <w:left w:val="none" w:sz="0" w:space="0" w:color="auto"/>
            <w:bottom w:val="none" w:sz="0" w:space="0" w:color="auto"/>
            <w:right w:val="none" w:sz="0" w:space="0" w:color="auto"/>
          </w:divBdr>
        </w:div>
        <w:div w:id="309790607">
          <w:marLeft w:val="0"/>
          <w:marRight w:val="0"/>
          <w:marTop w:val="0"/>
          <w:marBottom w:val="0"/>
          <w:divBdr>
            <w:top w:val="none" w:sz="0" w:space="0" w:color="auto"/>
            <w:left w:val="none" w:sz="0" w:space="0" w:color="auto"/>
            <w:bottom w:val="none" w:sz="0" w:space="0" w:color="auto"/>
            <w:right w:val="none" w:sz="0" w:space="0" w:color="auto"/>
          </w:divBdr>
        </w:div>
        <w:div w:id="260920687">
          <w:marLeft w:val="0"/>
          <w:marRight w:val="0"/>
          <w:marTop w:val="0"/>
          <w:marBottom w:val="0"/>
          <w:divBdr>
            <w:top w:val="none" w:sz="0" w:space="0" w:color="auto"/>
            <w:left w:val="none" w:sz="0" w:space="0" w:color="auto"/>
            <w:bottom w:val="none" w:sz="0" w:space="0" w:color="auto"/>
            <w:right w:val="none" w:sz="0" w:space="0" w:color="auto"/>
          </w:divBdr>
        </w:div>
        <w:div w:id="383910832">
          <w:marLeft w:val="0"/>
          <w:marRight w:val="0"/>
          <w:marTop w:val="0"/>
          <w:marBottom w:val="0"/>
          <w:divBdr>
            <w:top w:val="none" w:sz="0" w:space="0" w:color="auto"/>
            <w:left w:val="none" w:sz="0" w:space="0" w:color="auto"/>
            <w:bottom w:val="none" w:sz="0" w:space="0" w:color="auto"/>
            <w:right w:val="none" w:sz="0" w:space="0" w:color="auto"/>
          </w:divBdr>
        </w:div>
        <w:div w:id="1971668431">
          <w:marLeft w:val="0"/>
          <w:marRight w:val="0"/>
          <w:marTop w:val="0"/>
          <w:marBottom w:val="0"/>
          <w:divBdr>
            <w:top w:val="none" w:sz="0" w:space="0" w:color="auto"/>
            <w:left w:val="none" w:sz="0" w:space="0" w:color="auto"/>
            <w:bottom w:val="none" w:sz="0" w:space="0" w:color="auto"/>
            <w:right w:val="none" w:sz="0" w:space="0" w:color="auto"/>
          </w:divBdr>
        </w:div>
        <w:div w:id="1143086541">
          <w:marLeft w:val="0"/>
          <w:marRight w:val="0"/>
          <w:marTop w:val="0"/>
          <w:marBottom w:val="0"/>
          <w:divBdr>
            <w:top w:val="none" w:sz="0" w:space="0" w:color="auto"/>
            <w:left w:val="none" w:sz="0" w:space="0" w:color="auto"/>
            <w:bottom w:val="none" w:sz="0" w:space="0" w:color="auto"/>
            <w:right w:val="none" w:sz="0" w:space="0" w:color="auto"/>
          </w:divBdr>
        </w:div>
        <w:div w:id="1361786026">
          <w:marLeft w:val="0"/>
          <w:marRight w:val="0"/>
          <w:marTop w:val="0"/>
          <w:marBottom w:val="0"/>
          <w:divBdr>
            <w:top w:val="none" w:sz="0" w:space="0" w:color="auto"/>
            <w:left w:val="none" w:sz="0" w:space="0" w:color="auto"/>
            <w:bottom w:val="none" w:sz="0" w:space="0" w:color="auto"/>
            <w:right w:val="none" w:sz="0" w:space="0" w:color="auto"/>
          </w:divBdr>
        </w:div>
        <w:div w:id="2140761314">
          <w:marLeft w:val="0"/>
          <w:marRight w:val="0"/>
          <w:marTop w:val="0"/>
          <w:marBottom w:val="0"/>
          <w:divBdr>
            <w:top w:val="none" w:sz="0" w:space="0" w:color="auto"/>
            <w:left w:val="none" w:sz="0" w:space="0" w:color="auto"/>
            <w:bottom w:val="none" w:sz="0" w:space="0" w:color="auto"/>
            <w:right w:val="none" w:sz="0" w:space="0" w:color="auto"/>
          </w:divBdr>
        </w:div>
        <w:div w:id="1147433670">
          <w:marLeft w:val="0"/>
          <w:marRight w:val="0"/>
          <w:marTop w:val="0"/>
          <w:marBottom w:val="0"/>
          <w:divBdr>
            <w:top w:val="none" w:sz="0" w:space="0" w:color="auto"/>
            <w:left w:val="none" w:sz="0" w:space="0" w:color="auto"/>
            <w:bottom w:val="none" w:sz="0" w:space="0" w:color="auto"/>
            <w:right w:val="none" w:sz="0" w:space="0" w:color="auto"/>
          </w:divBdr>
        </w:div>
        <w:div w:id="1293441595">
          <w:marLeft w:val="0"/>
          <w:marRight w:val="0"/>
          <w:marTop w:val="0"/>
          <w:marBottom w:val="0"/>
          <w:divBdr>
            <w:top w:val="none" w:sz="0" w:space="0" w:color="auto"/>
            <w:left w:val="none" w:sz="0" w:space="0" w:color="auto"/>
            <w:bottom w:val="none" w:sz="0" w:space="0" w:color="auto"/>
            <w:right w:val="none" w:sz="0" w:space="0" w:color="auto"/>
          </w:divBdr>
        </w:div>
        <w:div w:id="1065645685">
          <w:marLeft w:val="0"/>
          <w:marRight w:val="0"/>
          <w:marTop w:val="0"/>
          <w:marBottom w:val="0"/>
          <w:divBdr>
            <w:top w:val="none" w:sz="0" w:space="0" w:color="auto"/>
            <w:left w:val="none" w:sz="0" w:space="0" w:color="auto"/>
            <w:bottom w:val="none" w:sz="0" w:space="0" w:color="auto"/>
            <w:right w:val="none" w:sz="0" w:space="0" w:color="auto"/>
          </w:divBdr>
        </w:div>
        <w:div w:id="135687837">
          <w:marLeft w:val="0"/>
          <w:marRight w:val="0"/>
          <w:marTop w:val="0"/>
          <w:marBottom w:val="0"/>
          <w:divBdr>
            <w:top w:val="none" w:sz="0" w:space="0" w:color="auto"/>
            <w:left w:val="none" w:sz="0" w:space="0" w:color="auto"/>
            <w:bottom w:val="none" w:sz="0" w:space="0" w:color="auto"/>
            <w:right w:val="none" w:sz="0" w:space="0" w:color="auto"/>
          </w:divBdr>
        </w:div>
        <w:div w:id="856692583">
          <w:marLeft w:val="0"/>
          <w:marRight w:val="0"/>
          <w:marTop w:val="0"/>
          <w:marBottom w:val="0"/>
          <w:divBdr>
            <w:top w:val="none" w:sz="0" w:space="0" w:color="auto"/>
            <w:left w:val="none" w:sz="0" w:space="0" w:color="auto"/>
            <w:bottom w:val="none" w:sz="0" w:space="0" w:color="auto"/>
            <w:right w:val="none" w:sz="0" w:space="0" w:color="auto"/>
          </w:divBdr>
        </w:div>
        <w:div w:id="1261984892">
          <w:marLeft w:val="0"/>
          <w:marRight w:val="0"/>
          <w:marTop w:val="0"/>
          <w:marBottom w:val="0"/>
          <w:divBdr>
            <w:top w:val="none" w:sz="0" w:space="0" w:color="auto"/>
            <w:left w:val="none" w:sz="0" w:space="0" w:color="auto"/>
            <w:bottom w:val="none" w:sz="0" w:space="0" w:color="auto"/>
            <w:right w:val="none" w:sz="0" w:space="0" w:color="auto"/>
          </w:divBdr>
        </w:div>
        <w:div w:id="839855135">
          <w:marLeft w:val="0"/>
          <w:marRight w:val="0"/>
          <w:marTop w:val="0"/>
          <w:marBottom w:val="0"/>
          <w:divBdr>
            <w:top w:val="none" w:sz="0" w:space="0" w:color="auto"/>
            <w:left w:val="none" w:sz="0" w:space="0" w:color="auto"/>
            <w:bottom w:val="none" w:sz="0" w:space="0" w:color="auto"/>
            <w:right w:val="none" w:sz="0" w:space="0" w:color="auto"/>
          </w:divBdr>
        </w:div>
        <w:div w:id="792792918">
          <w:marLeft w:val="0"/>
          <w:marRight w:val="0"/>
          <w:marTop w:val="0"/>
          <w:marBottom w:val="0"/>
          <w:divBdr>
            <w:top w:val="none" w:sz="0" w:space="0" w:color="auto"/>
            <w:left w:val="none" w:sz="0" w:space="0" w:color="auto"/>
            <w:bottom w:val="none" w:sz="0" w:space="0" w:color="auto"/>
            <w:right w:val="none" w:sz="0" w:space="0" w:color="auto"/>
          </w:divBdr>
        </w:div>
        <w:div w:id="1344212066">
          <w:marLeft w:val="0"/>
          <w:marRight w:val="0"/>
          <w:marTop w:val="0"/>
          <w:marBottom w:val="0"/>
          <w:divBdr>
            <w:top w:val="none" w:sz="0" w:space="0" w:color="auto"/>
            <w:left w:val="none" w:sz="0" w:space="0" w:color="auto"/>
            <w:bottom w:val="none" w:sz="0" w:space="0" w:color="auto"/>
            <w:right w:val="none" w:sz="0" w:space="0" w:color="auto"/>
          </w:divBdr>
        </w:div>
        <w:div w:id="608271016">
          <w:marLeft w:val="0"/>
          <w:marRight w:val="0"/>
          <w:marTop w:val="0"/>
          <w:marBottom w:val="0"/>
          <w:divBdr>
            <w:top w:val="none" w:sz="0" w:space="0" w:color="auto"/>
            <w:left w:val="none" w:sz="0" w:space="0" w:color="auto"/>
            <w:bottom w:val="none" w:sz="0" w:space="0" w:color="auto"/>
            <w:right w:val="none" w:sz="0" w:space="0" w:color="auto"/>
          </w:divBdr>
        </w:div>
        <w:div w:id="675309752">
          <w:marLeft w:val="0"/>
          <w:marRight w:val="0"/>
          <w:marTop w:val="0"/>
          <w:marBottom w:val="0"/>
          <w:divBdr>
            <w:top w:val="none" w:sz="0" w:space="0" w:color="auto"/>
            <w:left w:val="none" w:sz="0" w:space="0" w:color="auto"/>
            <w:bottom w:val="none" w:sz="0" w:space="0" w:color="auto"/>
            <w:right w:val="none" w:sz="0" w:space="0" w:color="auto"/>
          </w:divBdr>
        </w:div>
        <w:div w:id="290213203">
          <w:marLeft w:val="0"/>
          <w:marRight w:val="0"/>
          <w:marTop w:val="0"/>
          <w:marBottom w:val="0"/>
          <w:divBdr>
            <w:top w:val="none" w:sz="0" w:space="0" w:color="auto"/>
            <w:left w:val="none" w:sz="0" w:space="0" w:color="auto"/>
            <w:bottom w:val="none" w:sz="0" w:space="0" w:color="auto"/>
            <w:right w:val="none" w:sz="0" w:space="0" w:color="auto"/>
          </w:divBdr>
        </w:div>
        <w:div w:id="306130198">
          <w:marLeft w:val="0"/>
          <w:marRight w:val="0"/>
          <w:marTop w:val="0"/>
          <w:marBottom w:val="0"/>
          <w:divBdr>
            <w:top w:val="none" w:sz="0" w:space="0" w:color="auto"/>
            <w:left w:val="none" w:sz="0" w:space="0" w:color="auto"/>
            <w:bottom w:val="none" w:sz="0" w:space="0" w:color="auto"/>
            <w:right w:val="none" w:sz="0" w:space="0" w:color="auto"/>
          </w:divBdr>
        </w:div>
        <w:div w:id="748313224">
          <w:marLeft w:val="0"/>
          <w:marRight w:val="0"/>
          <w:marTop w:val="0"/>
          <w:marBottom w:val="0"/>
          <w:divBdr>
            <w:top w:val="none" w:sz="0" w:space="0" w:color="auto"/>
            <w:left w:val="none" w:sz="0" w:space="0" w:color="auto"/>
            <w:bottom w:val="none" w:sz="0" w:space="0" w:color="auto"/>
            <w:right w:val="none" w:sz="0" w:space="0" w:color="auto"/>
          </w:divBdr>
        </w:div>
        <w:div w:id="1022589572">
          <w:marLeft w:val="0"/>
          <w:marRight w:val="0"/>
          <w:marTop w:val="0"/>
          <w:marBottom w:val="0"/>
          <w:divBdr>
            <w:top w:val="none" w:sz="0" w:space="0" w:color="auto"/>
            <w:left w:val="none" w:sz="0" w:space="0" w:color="auto"/>
            <w:bottom w:val="none" w:sz="0" w:space="0" w:color="auto"/>
            <w:right w:val="none" w:sz="0" w:space="0" w:color="auto"/>
          </w:divBdr>
        </w:div>
        <w:div w:id="1334646412">
          <w:marLeft w:val="0"/>
          <w:marRight w:val="0"/>
          <w:marTop w:val="0"/>
          <w:marBottom w:val="0"/>
          <w:divBdr>
            <w:top w:val="none" w:sz="0" w:space="0" w:color="auto"/>
            <w:left w:val="none" w:sz="0" w:space="0" w:color="auto"/>
            <w:bottom w:val="none" w:sz="0" w:space="0" w:color="auto"/>
            <w:right w:val="none" w:sz="0" w:space="0" w:color="auto"/>
          </w:divBdr>
        </w:div>
        <w:div w:id="403139066">
          <w:marLeft w:val="0"/>
          <w:marRight w:val="0"/>
          <w:marTop w:val="0"/>
          <w:marBottom w:val="0"/>
          <w:divBdr>
            <w:top w:val="none" w:sz="0" w:space="0" w:color="auto"/>
            <w:left w:val="none" w:sz="0" w:space="0" w:color="auto"/>
            <w:bottom w:val="none" w:sz="0" w:space="0" w:color="auto"/>
            <w:right w:val="none" w:sz="0" w:space="0" w:color="auto"/>
          </w:divBdr>
        </w:div>
        <w:div w:id="1288463175">
          <w:marLeft w:val="0"/>
          <w:marRight w:val="0"/>
          <w:marTop w:val="0"/>
          <w:marBottom w:val="0"/>
          <w:divBdr>
            <w:top w:val="none" w:sz="0" w:space="0" w:color="auto"/>
            <w:left w:val="none" w:sz="0" w:space="0" w:color="auto"/>
            <w:bottom w:val="none" w:sz="0" w:space="0" w:color="auto"/>
            <w:right w:val="none" w:sz="0" w:space="0" w:color="auto"/>
          </w:divBdr>
        </w:div>
        <w:div w:id="775364697">
          <w:marLeft w:val="0"/>
          <w:marRight w:val="0"/>
          <w:marTop w:val="0"/>
          <w:marBottom w:val="0"/>
          <w:divBdr>
            <w:top w:val="none" w:sz="0" w:space="0" w:color="auto"/>
            <w:left w:val="none" w:sz="0" w:space="0" w:color="auto"/>
            <w:bottom w:val="none" w:sz="0" w:space="0" w:color="auto"/>
            <w:right w:val="none" w:sz="0" w:space="0" w:color="auto"/>
          </w:divBdr>
        </w:div>
        <w:div w:id="180707889">
          <w:marLeft w:val="0"/>
          <w:marRight w:val="0"/>
          <w:marTop w:val="0"/>
          <w:marBottom w:val="0"/>
          <w:divBdr>
            <w:top w:val="none" w:sz="0" w:space="0" w:color="auto"/>
            <w:left w:val="none" w:sz="0" w:space="0" w:color="auto"/>
            <w:bottom w:val="none" w:sz="0" w:space="0" w:color="auto"/>
            <w:right w:val="none" w:sz="0" w:space="0" w:color="auto"/>
          </w:divBdr>
        </w:div>
        <w:div w:id="329724520">
          <w:marLeft w:val="0"/>
          <w:marRight w:val="0"/>
          <w:marTop w:val="0"/>
          <w:marBottom w:val="0"/>
          <w:divBdr>
            <w:top w:val="none" w:sz="0" w:space="0" w:color="auto"/>
            <w:left w:val="none" w:sz="0" w:space="0" w:color="auto"/>
            <w:bottom w:val="none" w:sz="0" w:space="0" w:color="auto"/>
            <w:right w:val="none" w:sz="0" w:space="0" w:color="auto"/>
          </w:divBdr>
        </w:div>
        <w:div w:id="1140683205">
          <w:marLeft w:val="0"/>
          <w:marRight w:val="0"/>
          <w:marTop w:val="0"/>
          <w:marBottom w:val="0"/>
          <w:divBdr>
            <w:top w:val="none" w:sz="0" w:space="0" w:color="auto"/>
            <w:left w:val="none" w:sz="0" w:space="0" w:color="auto"/>
            <w:bottom w:val="none" w:sz="0" w:space="0" w:color="auto"/>
            <w:right w:val="none" w:sz="0" w:space="0" w:color="auto"/>
          </w:divBdr>
        </w:div>
        <w:div w:id="1168979848">
          <w:marLeft w:val="0"/>
          <w:marRight w:val="0"/>
          <w:marTop w:val="0"/>
          <w:marBottom w:val="0"/>
          <w:divBdr>
            <w:top w:val="none" w:sz="0" w:space="0" w:color="auto"/>
            <w:left w:val="none" w:sz="0" w:space="0" w:color="auto"/>
            <w:bottom w:val="none" w:sz="0" w:space="0" w:color="auto"/>
            <w:right w:val="none" w:sz="0" w:space="0" w:color="auto"/>
          </w:divBdr>
        </w:div>
        <w:div w:id="1975212297">
          <w:marLeft w:val="0"/>
          <w:marRight w:val="0"/>
          <w:marTop w:val="0"/>
          <w:marBottom w:val="0"/>
          <w:divBdr>
            <w:top w:val="none" w:sz="0" w:space="0" w:color="auto"/>
            <w:left w:val="none" w:sz="0" w:space="0" w:color="auto"/>
            <w:bottom w:val="none" w:sz="0" w:space="0" w:color="auto"/>
            <w:right w:val="none" w:sz="0" w:space="0" w:color="auto"/>
          </w:divBdr>
        </w:div>
        <w:div w:id="1649044007">
          <w:marLeft w:val="0"/>
          <w:marRight w:val="0"/>
          <w:marTop w:val="0"/>
          <w:marBottom w:val="0"/>
          <w:divBdr>
            <w:top w:val="none" w:sz="0" w:space="0" w:color="auto"/>
            <w:left w:val="none" w:sz="0" w:space="0" w:color="auto"/>
            <w:bottom w:val="none" w:sz="0" w:space="0" w:color="auto"/>
            <w:right w:val="none" w:sz="0" w:space="0" w:color="auto"/>
          </w:divBdr>
        </w:div>
        <w:div w:id="1928729571">
          <w:marLeft w:val="0"/>
          <w:marRight w:val="0"/>
          <w:marTop w:val="0"/>
          <w:marBottom w:val="0"/>
          <w:divBdr>
            <w:top w:val="none" w:sz="0" w:space="0" w:color="auto"/>
            <w:left w:val="none" w:sz="0" w:space="0" w:color="auto"/>
            <w:bottom w:val="none" w:sz="0" w:space="0" w:color="auto"/>
            <w:right w:val="none" w:sz="0" w:space="0" w:color="auto"/>
          </w:divBdr>
        </w:div>
        <w:div w:id="117376980">
          <w:marLeft w:val="0"/>
          <w:marRight w:val="0"/>
          <w:marTop w:val="0"/>
          <w:marBottom w:val="0"/>
          <w:divBdr>
            <w:top w:val="none" w:sz="0" w:space="0" w:color="auto"/>
            <w:left w:val="none" w:sz="0" w:space="0" w:color="auto"/>
            <w:bottom w:val="none" w:sz="0" w:space="0" w:color="auto"/>
            <w:right w:val="none" w:sz="0" w:space="0" w:color="auto"/>
          </w:divBdr>
        </w:div>
        <w:div w:id="1441795747">
          <w:marLeft w:val="0"/>
          <w:marRight w:val="0"/>
          <w:marTop w:val="0"/>
          <w:marBottom w:val="0"/>
          <w:divBdr>
            <w:top w:val="none" w:sz="0" w:space="0" w:color="auto"/>
            <w:left w:val="none" w:sz="0" w:space="0" w:color="auto"/>
            <w:bottom w:val="none" w:sz="0" w:space="0" w:color="auto"/>
            <w:right w:val="none" w:sz="0" w:space="0" w:color="auto"/>
          </w:divBdr>
        </w:div>
        <w:div w:id="211036843">
          <w:marLeft w:val="0"/>
          <w:marRight w:val="0"/>
          <w:marTop w:val="0"/>
          <w:marBottom w:val="0"/>
          <w:divBdr>
            <w:top w:val="none" w:sz="0" w:space="0" w:color="auto"/>
            <w:left w:val="none" w:sz="0" w:space="0" w:color="auto"/>
            <w:bottom w:val="none" w:sz="0" w:space="0" w:color="auto"/>
            <w:right w:val="none" w:sz="0" w:space="0" w:color="auto"/>
          </w:divBdr>
        </w:div>
        <w:div w:id="1878854002">
          <w:marLeft w:val="0"/>
          <w:marRight w:val="0"/>
          <w:marTop w:val="0"/>
          <w:marBottom w:val="0"/>
          <w:divBdr>
            <w:top w:val="none" w:sz="0" w:space="0" w:color="auto"/>
            <w:left w:val="none" w:sz="0" w:space="0" w:color="auto"/>
            <w:bottom w:val="none" w:sz="0" w:space="0" w:color="auto"/>
            <w:right w:val="none" w:sz="0" w:space="0" w:color="auto"/>
          </w:divBdr>
        </w:div>
      </w:divsChild>
    </w:div>
    <w:div w:id="1679502437">
      <w:bodyDiv w:val="1"/>
      <w:marLeft w:val="0"/>
      <w:marRight w:val="0"/>
      <w:marTop w:val="0"/>
      <w:marBottom w:val="0"/>
      <w:divBdr>
        <w:top w:val="none" w:sz="0" w:space="0" w:color="auto"/>
        <w:left w:val="none" w:sz="0" w:space="0" w:color="auto"/>
        <w:bottom w:val="none" w:sz="0" w:space="0" w:color="auto"/>
        <w:right w:val="none" w:sz="0" w:space="0" w:color="auto"/>
      </w:divBdr>
      <w:divsChild>
        <w:div w:id="552348133">
          <w:marLeft w:val="0"/>
          <w:marRight w:val="0"/>
          <w:marTop w:val="0"/>
          <w:marBottom w:val="0"/>
          <w:divBdr>
            <w:top w:val="none" w:sz="0" w:space="0" w:color="auto"/>
            <w:left w:val="none" w:sz="0" w:space="0" w:color="auto"/>
            <w:bottom w:val="none" w:sz="0" w:space="0" w:color="auto"/>
            <w:right w:val="none" w:sz="0" w:space="0" w:color="auto"/>
          </w:divBdr>
        </w:div>
        <w:div w:id="1068570927">
          <w:marLeft w:val="0"/>
          <w:marRight w:val="0"/>
          <w:marTop w:val="0"/>
          <w:marBottom w:val="0"/>
          <w:divBdr>
            <w:top w:val="none" w:sz="0" w:space="0" w:color="auto"/>
            <w:left w:val="none" w:sz="0" w:space="0" w:color="auto"/>
            <w:bottom w:val="none" w:sz="0" w:space="0" w:color="auto"/>
            <w:right w:val="none" w:sz="0" w:space="0" w:color="auto"/>
          </w:divBdr>
        </w:div>
        <w:div w:id="475536881">
          <w:marLeft w:val="0"/>
          <w:marRight w:val="0"/>
          <w:marTop w:val="0"/>
          <w:marBottom w:val="0"/>
          <w:divBdr>
            <w:top w:val="none" w:sz="0" w:space="0" w:color="auto"/>
            <w:left w:val="none" w:sz="0" w:space="0" w:color="auto"/>
            <w:bottom w:val="none" w:sz="0" w:space="0" w:color="auto"/>
            <w:right w:val="none" w:sz="0" w:space="0" w:color="auto"/>
          </w:divBdr>
        </w:div>
        <w:div w:id="1151946460">
          <w:marLeft w:val="0"/>
          <w:marRight w:val="0"/>
          <w:marTop w:val="0"/>
          <w:marBottom w:val="0"/>
          <w:divBdr>
            <w:top w:val="none" w:sz="0" w:space="0" w:color="auto"/>
            <w:left w:val="none" w:sz="0" w:space="0" w:color="auto"/>
            <w:bottom w:val="none" w:sz="0" w:space="0" w:color="auto"/>
            <w:right w:val="none" w:sz="0" w:space="0" w:color="auto"/>
          </w:divBdr>
        </w:div>
        <w:div w:id="1944654309">
          <w:marLeft w:val="0"/>
          <w:marRight w:val="0"/>
          <w:marTop w:val="0"/>
          <w:marBottom w:val="0"/>
          <w:divBdr>
            <w:top w:val="none" w:sz="0" w:space="0" w:color="auto"/>
            <w:left w:val="none" w:sz="0" w:space="0" w:color="auto"/>
            <w:bottom w:val="none" w:sz="0" w:space="0" w:color="auto"/>
            <w:right w:val="none" w:sz="0" w:space="0" w:color="auto"/>
          </w:divBdr>
        </w:div>
        <w:div w:id="158155222">
          <w:marLeft w:val="0"/>
          <w:marRight w:val="0"/>
          <w:marTop w:val="0"/>
          <w:marBottom w:val="0"/>
          <w:divBdr>
            <w:top w:val="none" w:sz="0" w:space="0" w:color="auto"/>
            <w:left w:val="none" w:sz="0" w:space="0" w:color="auto"/>
            <w:bottom w:val="none" w:sz="0" w:space="0" w:color="auto"/>
            <w:right w:val="none" w:sz="0" w:space="0" w:color="auto"/>
          </w:divBdr>
        </w:div>
        <w:div w:id="1314917027">
          <w:marLeft w:val="0"/>
          <w:marRight w:val="0"/>
          <w:marTop w:val="0"/>
          <w:marBottom w:val="0"/>
          <w:divBdr>
            <w:top w:val="none" w:sz="0" w:space="0" w:color="auto"/>
            <w:left w:val="none" w:sz="0" w:space="0" w:color="auto"/>
            <w:bottom w:val="none" w:sz="0" w:space="0" w:color="auto"/>
            <w:right w:val="none" w:sz="0" w:space="0" w:color="auto"/>
          </w:divBdr>
        </w:div>
        <w:div w:id="586111514">
          <w:marLeft w:val="0"/>
          <w:marRight w:val="0"/>
          <w:marTop w:val="0"/>
          <w:marBottom w:val="0"/>
          <w:divBdr>
            <w:top w:val="none" w:sz="0" w:space="0" w:color="auto"/>
            <w:left w:val="none" w:sz="0" w:space="0" w:color="auto"/>
            <w:bottom w:val="none" w:sz="0" w:space="0" w:color="auto"/>
            <w:right w:val="none" w:sz="0" w:space="0" w:color="auto"/>
          </w:divBdr>
        </w:div>
        <w:div w:id="1101997425">
          <w:marLeft w:val="0"/>
          <w:marRight w:val="0"/>
          <w:marTop w:val="0"/>
          <w:marBottom w:val="0"/>
          <w:divBdr>
            <w:top w:val="none" w:sz="0" w:space="0" w:color="auto"/>
            <w:left w:val="none" w:sz="0" w:space="0" w:color="auto"/>
            <w:bottom w:val="none" w:sz="0" w:space="0" w:color="auto"/>
            <w:right w:val="none" w:sz="0" w:space="0" w:color="auto"/>
          </w:divBdr>
        </w:div>
        <w:div w:id="1654531589">
          <w:marLeft w:val="0"/>
          <w:marRight w:val="0"/>
          <w:marTop w:val="0"/>
          <w:marBottom w:val="0"/>
          <w:divBdr>
            <w:top w:val="none" w:sz="0" w:space="0" w:color="auto"/>
            <w:left w:val="none" w:sz="0" w:space="0" w:color="auto"/>
            <w:bottom w:val="none" w:sz="0" w:space="0" w:color="auto"/>
            <w:right w:val="none" w:sz="0" w:space="0" w:color="auto"/>
          </w:divBdr>
        </w:div>
        <w:div w:id="435566900">
          <w:marLeft w:val="0"/>
          <w:marRight w:val="0"/>
          <w:marTop w:val="0"/>
          <w:marBottom w:val="0"/>
          <w:divBdr>
            <w:top w:val="none" w:sz="0" w:space="0" w:color="auto"/>
            <w:left w:val="none" w:sz="0" w:space="0" w:color="auto"/>
            <w:bottom w:val="none" w:sz="0" w:space="0" w:color="auto"/>
            <w:right w:val="none" w:sz="0" w:space="0" w:color="auto"/>
          </w:divBdr>
        </w:div>
        <w:div w:id="639303815">
          <w:marLeft w:val="0"/>
          <w:marRight w:val="0"/>
          <w:marTop w:val="0"/>
          <w:marBottom w:val="0"/>
          <w:divBdr>
            <w:top w:val="none" w:sz="0" w:space="0" w:color="auto"/>
            <w:left w:val="none" w:sz="0" w:space="0" w:color="auto"/>
            <w:bottom w:val="none" w:sz="0" w:space="0" w:color="auto"/>
            <w:right w:val="none" w:sz="0" w:space="0" w:color="auto"/>
          </w:divBdr>
        </w:div>
        <w:div w:id="925266268">
          <w:marLeft w:val="0"/>
          <w:marRight w:val="0"/>
          <w:marTop w:val="0"/>
          <w:marBottom w:val="0"/>
          <w:divBdr>
            <w:top w:val="none" w:sz="0" w:space="0" w:color="auto"/>
            <w:left w:val="none" w:sz="0" w:space="0" w:color="auto"/>
            <w:bottom w:val="none" w:sz="0" w:space="0" w:color="auto"/>
            <w:right w:val="none" w:sz="0" w:space="0" w:color="auto"/>
          </w:divBdr>
        </w:div>
        <w:div w:id="290675379">
          <w:marLeft w:val="0"/>
          <w:marRight w:val="0"/>
          <w:marTop w:val="0"/>
          <w:marBottom w:val="0"/>
          <w:divBdr>
            <w:top w:val="none" w:sz="0" w:space="0" w:color="auto"/>
            <w:left w:val="none" w:sz="0" w:space="0" w:color="auto"/>
            <w:bottom w:val="none" w:sz="0" w:space="0" w:color="auto"/>
            <w:right w:val="none" w:sz="0" w:space="0" w:color="auto"/>
          </w:divBdr>
        </w:div>
        <w:div w:id="969358563">
          <w:marLeft w:val="0"/>
          <w:marRight w:val="0"/>
          <w:marTop w:val="0"/>
          <w:marBottom w:val="0"/>
          <w:divBdr>
            <w:top w:val="none" w:sz="0" w:space="0" w:color="auto"/>
            <w:left w:val="none" w:sz="0" w:space="0" w:color="auto"/>
            <w:bottom w:val="none" w:sz="0" w:space="0" w:color="auto"/>
            <w:right w:val="none" w:sz="0" w:space="0" w:color="auto"/>
          </w:divBdr>
        </w:div>
        <w:div w:id="1945649078">
          <w:marLeft w:val="0"/>
          <w:marRight w:val="0"/>
          <w:marTop w:val="0"/>
          <w:marBottom w:val="0"/>
          <w:divBdr>
            <w:top w:val="none" w:sz="0" w:space="0" w:color="auto"/>
            <w:left w:val="none" w:sz="0" w:space="0" w:color="auto"/>
            <w:bottom w:val="none" w:sz="0" w:space="0" w:color="auto"/>
            <w:right w:val="none" w:sz="0" w:space="0" w:color="auto"/>
          </w:divBdr>
        </w:div>
        <w:div w:id="1216939615">
          <w:marLeft w:val="0"/>
          <w:marRight w:val="0"/>
          <w:marTop w:val="0"/>
          <w:marBottom w:val="0"/>
          <w:divBdr>
            <w:top w:val="none" w:sz="0" w:space="0" w:color="auto"/>
            <w:left w:val="none" w:sz="0" w:space="0" w:color="auto"/>
            <w:bottom w:val="none" w:sz="0" w:space="0" w:color="auto"/>
            <w:right w:val="none" w:sz="0" w:space="0" w:color="auto"/>
          </w:divBdr>
        </w:div>
        <w:div w:id="2093309906">
          <w:marLeft w:val="0"/>
          <w:marRight w:val="0"/>
          <w:marTop w:val="0"/>
          <w:marBottom w:val="0"/>
          <w:divBdr>
            <w:top w:val="none" w:sz="0" w:space="0" w:color="auto"/>
            <w:left w:val="none" w:sz="0" w:space="0" w:color="auto"/>
            <w:bottom w:val="none" w:sz="0" w:space="0" w:color="auto"/>
            <w:right w:val="none" w:sz="0" w:space="0" w:color="auto"/>
          </w:divBdr>
        </w:div>
        <w:div w:id="229774606">
          <w:marLeft w:val="0"/>
          <w:marRight w:val="0"/>
          <w:marTop w:val="0"/>
          <w:marBottom w:val="0"/>
          <w:divBdr>
            <w:top w:val="none" w:sz="0" w:space="0" w:color="auto"/>
            <w:left w:val="none" w:sz="0" w:space="0" w:color="auto"/>
            <w:bottom w:val="none" w:sz="0" w:space="0" w:color="auto"/>
            <w:right w:val="none" w:sz="0" w:space="0" w:color="auto"/>
          </w:divBdr>
        </w:div>
        <w:div w:id="994187758">
          <w:marLeft w:val="0"/>
          <w:marRight w:val="0"/>
          <w:marTop w:val="0"/>
          <w:marBottom w:val="0"/>
          <w:divBdr>
            <w:top w:val="none" w:sz="0" w:space="0" w:color="auto"/>
            <w:left w:val="none" w:sz="0" w:space="0" w:color="auto"/>
            <w:bottom w:val="none" w:sz="0" w:space="0" w:color="auto"/>
            <w:right w:val="none" w:sz="0" w:space="0" w:color="auto"/>
          </w:divBdr>
        </w:div>
        <w:div w:id="1587110434">
          <w:marLeft w:val="0"/>
          <w:marRight w:val="0"/>
          <w:marTop w:val="0"/>
          <w:marBottom w:val="0"/>
          <w:divBdr>
            <w:top w:val="none" w:sz="0" w:space="0" w:color="auto"/>
            <w:left w:val="none" w:sz="0" w:space="0" w:color="auto"/>
            <w:bottom w:val="none" w:sz="0" w:space="0" w:color="auto"/>
            <w:right w:val="none" w:sz="0" w:space="0" w:color="auto"/>
          </w:divBdr>
        </w:div>
        <w:div w:id="1558978301">
          <w:marLeft w:val="0"/>
          <w:marRight w:val="0"/>
          <w:marTop w:val="0"/>
          <w:marBottom w:val="0"/>
          <w:divBdr>
            <w:top w:val="none" w:sz="0" w:space="0" w:color="auto"/>
            <w:left w:val="none" w:sz="0" w:space="0" w:color="auto"/>
            <w:bottom w:val="none" w:sz="0" w:space="0" w:color="auto"/>
            <w:right w:val="none" w:sz="0" w:space="0" w:color="auto"/>
          </w:divBdr>
        </w:div>
        <w:div w:id="1707486550">
          <w:marLeft w:val="0"/>
          <w:marRight w:val="0"/>
          <w:marTop w:val="0"/>
          <w:marBottom w:val="0"/>
          <w:divBdr>
            <w:top w:val="none" w:sz="0" w:space="0" w:color="auto"/>
            <w:left w:val="none" w:sz="0" w:space="0" w:color="auto"/>
            <w:bottom w:val="none" w:sz="0" w:space="0" w:color="auto"/>
            <w:right w:val="none" w:sz="0" w:space="0" w:color="auto"/>
          </w:divBdr>
        </w:div>
      </w:divsChild>
    </w:div>
    <w:div w:id="1883252288">
      <w:bodyDiv w:val="1"/>
      <w:marLeft w:val="0"/>
      <w:marRight w:val="0"/>
      <w:marTop w:val="0"/>
      <w:marBottom w:val="0"/>
      <w:divBdr>
        <w:top w:val="none" w:sz="0" w:space="0" w:color="auto"/>
        <w:left w:val="none" w:sz="0" w:space="0" w:color="auto"/>
        <w:bottom w:val="none" w:sz="0" w:space="0" w:color="auto"/>
        <w:right w:val="none" w:sz="0" w:space="0" w:color="auto"/>
      </w:divBdr>
      <w:divsChild>
        <w:div w:id="137303102">
          <w:marLeft w:val="0"/>
          <w:marRight w:val="0"/>
          <w:marTop w:val="0"/>
          <w:marBottom w:val="0"/>
          <w:divBdr>
            <w:top w:val="none" w:sz="0" w:space="0" w:color="auto"/>
            <w:left w:val="none" w:sz="0" w:space="0" w:color="auto"/>
            <w:bottom w:val="none" w:sz="0" w:space="0" w:color="auto"/>
            <w:right w:val="none" w:sz="0" w:space="0" w:color="auto"/>
          </w:divBdr>
        </w:div>
        <w:div w:id="677390285">
          <w:marLeft w:val="0"/>
          <w:marRight w:val="0"/>
          <w:marTop w:val="0"/>
          <w:marBottom w:val="0"/>
          <w:divBdr>
            <w:top w:val="none" w:sz="0" w:space="0" w:color="auto"/>
            <w:left w:val="none" w:sz="0" w:space="0" w:color="auto"/>
            <w:bottom w:val="none" w:sz="0" w:space="0" w:color="auto"/>
            <w:right w:val="none" w:sz="0" w:space="0" w:color="auto"/>
          </w:divBdr>
        </w:div>
        <w:div w:id="116411110">
          <w:marLeft w:val="0"/>
          <w:marRight w:val="0"/>
          <w:marTop w:val="0"/>
          <w:marBottom w:val="0"/>
          <w:divBdr>
            <w:top w:val="none" w:sz="0" w:space="0" w:color="auto"/>
            <w:left w:val="none" w:sz="0" w:space="0" w:color="auto"/>
            <w:bottom w:val="none" w:sz="0" w:space="0" w:color="auto"/>
            <w:right w:val="none" w:sz="0" w:space="0" w:color="auto"/>
          </w:divBdr>
        </w:div>
        <w:div w:id="27220884">
          <w:marLeft w:val="0"/>
          <w:marRight w:val="0"/>
          <w:marTop w:val="0"/>
          <w:marBottom w:val="0"/>
          <w:divBdr>
            <w:top w:val="none" w:sz="0" w:space="0" w:color="auto"/>
            <w:left w:val="none" w:sz="0" w:space="0" w:color="auto"/>
            <w:bottom w:val="none" w:sz="0" w:space="0" w:color="auto"/>
            <w:right w:val="none" w:sz="0" w:space="0" w:color="auto"/>
          </w:divBdr>
        </w:div>
      </w:divsChild>
    </w:div>
    <w:div w:id="1889872833">
      <w:bodyDiv w:val="1"/>
      <w:marLeft w:val="0"/>
      <w:marRight w:val="0"/>
      <w:marTop w:val="0"/>
      <w:marBottom w:val="0"/>
      <w:divBdr>
        <w:top w:val="none" w:sz="0" w:space="0" w:color="auto"/>
        <w:left w:val="none" w:sz="0" w:space="0" w:color="auto"/>
        <w:bottom w:val="none" w:sz="0" w:space="0" w:color="auto"/>
        <w:right w:val="none" w:sz="0" w:space="0" w:color="auto"/>
      </w:divBdr>
      <w:divsChild>
        <w:div w:id="777989366">
          <w:marLeft w:val="0"/>
          <w:marRight w:val="0"/>
          <w:marTop w:val="0"/>
          <w:marBottom w:val="0"/>
          <w:divBdr>
            <w:top w:val="none" w:sz="0" w:space="0" w:color="auto"/>
            <w:left w:val="none" w:sz="0" w:space="0" w:color="auto"/>
            <w:bottom w:val="none" w:sz="0" w:space="0" w:color="auto"/>
            <w:right w:val="none" w:sz="0" w:space="0" w:color="auto"/>
          </w:divBdr>
        </w:div>
        <w:div w:id="1539463961">
          <w:marLeft w:val="0"/>
          <w:marRight w:val="0"/>
          <w:marTop w:val="0"/>
          <w:marBottom w:val="0"/>
          <w:divBdr>
            <w:top w:val="none" w:sz="0" w:space="0" w:color="auto"/>
            <w:left w:val="none" w:sz="0" w:space="0" w:color="auto"/>
            <w:bottom w:val="none" w:sz="0" w:space="0" w:color="auto"/>
            <w:right w:val="none" w:sz="0" w:space="0" w:color="auto"/>
          </w:divBdr>
        </w:div>
      </w:divsChild>
    </w:div>
    <w:div w:id="1993750708">
      <w:bodyDiv w:val="1"/>
      <w:marLeft w:val="0"/>
      <w:marRight w:val="0"/>
      <w:marTop w:val="0"/>
      <w:marBottom w:val="0"/>
      <w:divBdr>
        <w:top w:val="none" w:sz="0" w:space="0" w:color="auto"/>
        <w:left w:val="none" w:sz="0" w:space="0" w:color="auto"/>
        <w:bottom w:val="none" w:sz="0" w:space="0" w:color="auto"/>
        <w:right w:val="none" w:sz="0" w:space="0" w:color="auto"/>
      </w:divBdr>
      <w:divsChild>
        <w:div w:id="1714580061">
          <w:marLeft w:val="0"/>
          <w:marRight w:val="0"/>
          <w:marTop w:val="0"/>
          <w:marBottom w:val="0"/>
          <w:divBdr>
            <w:top w:val="none" w:sz="0" w:space="0" w:color="auto"/>
            <w:left w:val="none" w:sz="0" w:space="0" w:color="auto"/>
            <w:bottom w:val="none" w:sz="0" w:space="0" w:color="auto"/>
            <w:right w:val="none" w:sz="0" w:space="0" w:color="auto"/>
          </w:divBdr>
        </w:div>
        <w:div w:id="409086052">
          <w:marLeft w:val="0"/>
          <w:marRight w:val="0"/>
          <w:marTop w:val="0"/>
          <w:marBottom w:val="0"/>
          <w:divBdr>
            <w:top w:val="none" w:sz="0" w:space="0" w:color="auto"/>
            <w:left w:val="none" w:sz="0" w:space="0" w:color="auto"/>
            <w:bottom w:val="none" w:sz="0" w:space="0" w:color="auto"/>
            <w:right w:val="none" w:sz="0" w:space="0" w:color="auto"/>
          </w:divBdr>
        </w:div>
        <w:div w:id="685908364">
          <w:marLeft w:val="0"/>
          <w:marRight w:val="0"/>
          <w:marTop w:val="0"/>
          <w:marBottom w:val="0"/>
          <w:divBdr>
            <w:top w:val="none" w:sz="0" w:space="0" w:color="auto"/>
            <w:left w:val="none" w:sz="0" w:space="0" w:color="auto"/>
            <w:bottom w:val="none" w:sz="0" w:space="0" w:color="auto"/>
            <w:right w:val="none" w:sz="0" w:space="0" w:color="auto"/>
          </w:divBdr>
        </w:div>
        <w:div w:id="274674430">
          <w:marLeft w:val="0"/>
          <w:marRight w:val="0"/>
          <w:marTop w:val="0"/>
          <w:marBottom w:val="0"/>
          <w:divBdr>
            <w:top w:val="none" w:sz="0" w:space="0" w:color="auto"/>
            <w:left w:val="none" w:sz="0" w:space="0" w:color="auto"/>
            <w:bottom w:val="none" w:sz="0" w:space="0" w:color="auto"/>
            <w:right w:val="none" w:sz="0" w:space="0" w:color="auto"/>
          </w:divBdr>
        </w:div>
        <w:div w:id="1348143741">
          <w:marLeft w:val="0"/>
          <w:marRight w:val="0"/>
          <w:marTop w:val="0"/>
          <w:marBottom w:val="0"/>
          <w:divBdr>
            <w:top w:val="none" w:sz="0" w:space="0" w:color="auto"/>
            <w:left w:val="none" w:sz="0" w:space="0" w:color="auto"/>
            <w:bottom w:val="none" w:sz="0" w:space="0" w:color="auto"/>
            <w:right w:val="none" w:sz="0" w:space="0" w:color="auto"/>
          </w:divBdr>
        </w:div>
        <w:div w:id="2012833476">
          <w:marLeft w:val="0"/>
          <w:marRight w:val="0"/>
          <w:marTop w:val="0"/>
          <w:marBottom w:val="0"/>
          <w:divBdr>
            <w:top w:val="none" w:sz="0" w:space="0" w:color="auto"/>
            <w:left w:val="none" w:sz="0" w:space="0" w:color="auto"/>
            <w:bottom w:val="none" w:sz="0" w:space="0" w:color="auto"/>
            <w:right w:val="none" w:sz="0" w:space="0" w:color="auto"/>
          </w:divBdr>
        </w:div>
        <w:div w:id="39523608">
          <w:marLeft w:val="0"/>
          <w:marRight w:val="0"/>
          <w:marTop w:val="0"/>
          <w:marBottom w:val="0"/>
          <w:divBdr>
            <w:top w:val="none" w:sz="0" w:space="0" w:color="auto"/>
            <w:left w:val="none" w:sz="0" w:space="0" w:color="auto"/>
            <w:bottom w:val="none" w:sz="0" w:space="0" w:color="auto"/>
            <w:right w:val="none" w:sz="0" w:space="0" w:color="auto"/>
          </w:divBdr>
        </w:div>
        <w:div w:id="1140151192">
          <w:marLeft w:val="0"/>
          <w:marRight w:val="0"/>
          <w:marTop w:val="0"/>
          <w:marBottom w:val="0"/>
          <w:divBdr>
            <w:top w:val="none" w:sz="0" w:space="0" w:color="auto"/>
            <w:left w:val="none" w:sz="0" w:space="0" w:color="auto"/>
            <w:bottom w:val="none" w:sz="0" w:space="0" w:color="auto"/>
            <w:right w:val="none" w:sz="0" w:space="0" w:color="auto"/>
          </w:divBdr>
        </w:div>
        <w:div w:id="298875127">
          <w:marLeft w:val="0"/>
          <w:marRight w:val="0"/>
          <w:marTop w:val="0"/>
          <w:marBottom w:val="0"/>
          <w:divBdr>
            <w:top w:val="none" w:sz="0" w:space="0" w:color="auto"/>
            <w:left w:val="none" w:sz="0" w:space="0" w:color="auto"/>
            <w:bottom w:val="none" w:sz="0" w:space="0" w:color="auto"/>
            <w:right w:val="none" w:sz="0" w:space="0" w:color="auto"/>
          </w:divBdr>
        </w:div>
        <w:div w:id="1076903771">
          <w:marLeft w:val="0"/>
          <w:marRight w:val="0"/>
          <w:marTop w:val="0"/>
          <w:marBottom w:val="0"/>
          <w:divBdr>
            <w:top w:val="none" w:sz="0" w:space="0" w:color="auto"/>
            <w:left w:val="none" w:sz="0" w:space="0" w:color="auto"/>
            <w:bottom w:val="none" w:sz="0" w:space="0" w:color="auto"/>
            <w:right w:val="none" w:sz="0" w:space="0" w:color="auto"/>
          </w:divBdr>
        </w:div>
        <w:div w:id="235365956">
          <w:marLeft w:val="0"/>
          <w:marRight w:val="0"/>
          <w:marTop w:val="0"/>
          <w:marBottom w:val="0"/>
          <w:divBdr>
            <w:top w:val="none" w:sz="0" w:space="0" w:color="auto"/>
            <w:left w:val="none" w:sz="0" w:space="0" w:color="auto"/>
            <w:bottom w:val="none" w:sz="0" w:space="0" w:color="auto"/>
            <w:right w:val="none" w:sz="0" w:space="0" w:color="auto"/>
          </w:divBdr>
        </w:div>
        <w:div w:id="1760055862">
          <w:marLeft w:val="0"/>
          <w:marRight w:val="0"/>
          <w:marTop w:val="0"/>
          <w:marBottom w:val="0"/>
          <w:divBdr>
            <w:top w:val="none" w:sz="0" w:space="0" w:color="auto"/>
            <w:left w:val="none" w:sz="0" w:space="0" w:color="auto"/>
            <w:bottom w:val="none" w:sz="0" w:space="0" w:color="auto"/>
            <w:right w:val="none" w:sz="0" w:space="0" w:color="auto"/>
          </w:divBdr>
        </w:div>
        <w:div w:id="216208328">
          <w:marLeft w:val="0"/>
          <w:marRight w:val="0"/>
          <w:marTop w:val="0"/>
          <w:marBottom w:val="0"/>
          <w:divBdr>
            <w:top w:val="none" w:sz="0" w:space="0" w:color="auto"/>
            <w:left w:val="none" w:sz="0" w:space="0" w:color="auto"/>
            <w:bottom w:val="none" w:sz="0" w:space="0" w:color="auto"/>
            <w:right w:val="none" w:sz="0" w:space="0" w:color="auto"/>
          </w:divBdr>
        </w:div>
        <w:div w:id="1938638948">
          <w:marLeft w:val="0"/>
          <w:marRight w:val="0"/>
          <w:marTop w:val="0"/>
          <w:marBottom w:val="0"/>
          <w:divBdr>
            <w:top w:val="none" w:sz="0" w:space="0" w:color="auto"/>
            <w:left w:val="none" w:sz="0" w:space="0" w:color="auto"/>
            <w:bottom w:val="none" w:sz="0" w:space="0" w:color="auto"/>
            <w:right w:val="none" w:sz="0" w:space="0" w:color="auto"/>
          </w:divBdr>
        </w:div>
        <w:div w:id="1000036448">
          <w:marLeft w:val="0"/>
          <w:marRight w:val="0"/>
          <w:marTop w:val="0"/>
          <w:marBottom w:val="0"/>
          <w:divBdr>
            <w:top w:val="none" w:sz="0" w:space="0" w:color="auto"/>
            <w:left w:val="none" w:sz="0" w:space="0" w:color="auto"/>
            <w:bottom w:val="none" w:sz="0" w:space="0" w:color="auto"/>
            <w:right w:val="none" w:sz="0" w:space="0" w:color="auto"/>
          </w:divBdr>
        </w:div>
      </w:divsChild>
    </w:div>
    <w:div w:id="2140761122">
      <w:bodyDiv w:val="1"/>
      <w:marLeft w:val="0"/>
      <w:marRight w:val="0"/>
      <w:marTop w:val="0"/>
      <w:marBottom w:val="0"/>
      <w:divBdr>
        <w:top w:val="none" w:sz="0" w:space="0" w:color="auto"/>
        <w:left w:val="none" w:sz="0" w:space="0" w:color="auto"/>
        <w:bottom w:val="none" w:sz="0" w:space="0" w:color="auto"/>
        <w:right w:val="none" w:sz="0" w:space="0" w:color="auto"/>
      </w:divBdr>
      <w:divsChild>
        <w:div w:id="1827554154">
          <w:marLeft w:val="0"/>
          <w:marRight w:val="0"/>
          <w:marTop w:val="0"/>
          <w:marBottom w:val="0"/>
          <w:divBdr>
            <w:top w:val="none" w:sz="0" w:space="0" w:color="auto"/>
            <w:left w:val="none" w:sz="0" w:space="0" w:color="auto"/>
            <w:bottom w:val="none" w:sz="0" w:space="0" w:color="auto"/>
            <w:right w:val="none" w:sz="0" w:space="0" w:color="auto"/>
          </w:divBdr>
        </w:div>
        <w:div w:id="1174303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sorzeszow.pl/files/Dokumenty-Kosciol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4417</Words>
  <Characters>26506</Characters>
  <Application>Microsoft Office Word</Application>
  <DocSecurity>0</DocSecurity>
  <Lines>220</Lines>
  <Paragraphs>61</Paragraphs>
  <ScaleCrop>false</ScaleCrop>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Wasinski</dc:creator>
  <cp:keywords/>
  <dc:description/>
  <cp:lastModifiedBy>Zbigniew Wasinski</cp:lastModifiedBy>
  <cp:revision>34</cp:revision>
  <dcterms:created xsi:type="dcterms:W3CDTF">2026-03-31T10:53:00Z</dcterms:created>
  <dcterms:modified xsi:type="dcterms:W3CDTF">2026-03-31T12:01:00Z</dcterms:modified>
</cp:coreProperties>
</file>